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B27796" w:rsidRDefault="0013381E" w:rsidP="00915D61">
      <w:pPr>
        <w:pStyle w:val="Textoindependiente2"/>
        <w:rPr>
          <w:sz w:val="21"/>
          <w:szCs w:val="21"/>
        </w:rPr>
      </w:pPr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362716">
        <w:rPr>
          <w:b/>
          <w:sz w:val="22"/>
          <w:szCs w:val="22"/>
        </w:rPr>
        <w:t>4</w:t>
      </w:r>
      <w:r w:rsidRPr="0013381E">
        <w:rPr>
          <w:b/>
          <w:sz w:val="22"/>
          <w:szCs w:val="22"/>
        </w:rPr>
        <w:t>:00</w:t>
      </w:r>
      <w:r w:rsidRPr="0013381E">
        <w:rPr>
          <w:sz w:val="22"/>
          <w:szCs w:val="22"/>
        </w:rPr>
        <w:t xml:space="preserve"> HORAS DEL DÍA </w:t>
      </w:r>
      <w:r w:rsidR="0060019C">
        <w:rPr>
          <w:sz w:val="22"/>
          <w:szCs w:val="22"/>
        </w:rPr>
        <w:t xml:space="preserve">sabado </w:t>
      </w:r>
      <w:r w:rsidR="0060019C">
        <w:rPr>
          <w:b/>
          <w:sz w:val="22"/>
          <w:szCs w:val="22"/>
        </w:rPr>
        <w:t>3</w:t>
      </w:r>
      <w:r w:rsidR="006F352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13381E">
        <w:rPr>
          <w:sz w:val="22"/>
          <w:szCs w:val="22"/>
        </w:rPr>
        <w:t>DE E</w:t>
      </w:r>
      <w:r>
        <w:rPr>
          <w:sz w:val="22"/>
          <w:szCs w:val="22"/>
        </w:rPr>
        <w:t>nero</w:t>
      </w:r>
      <w:r w:rsidRPr="0013381E">
        <w:rPr>
          <w:sz w:val="22"/>
          <w:szCs w:val="22"/>
        </w:rPr>
        <w:t xml:space="preserve"> DEL AÑO DOS MIL </w:t>
      </w:r>
      <w:r>
        <w:rPr>
          <w:sz w:val="22"/>
          <w:szCs w:val="22"/>
        </w:rPr>
        <w:t>die</w:t>
      </w:r>
      <w:r w:rsidRPr="0013381E">
        <w:rPr>
          <w:sz w:val="22"/>
          <w:szCs w:val="22"/>
        </w:rPr>
        <w:t>C</w:t>
      </w:r>
      <w:r>
        <w:rPr>
          <w:sz w:val="22"/>
          <w:szCs w:val="22"/>
        </w:rPr>
        <w:t>iseis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</w:t>
      </w:r>
      <w:r w:rsidRPr="00915D61">
        <w:rPr>
          <w:b/>
          <w:sz w:val="22"/>
          <w:szCs w:val="22"/>
        </w:rPr>
        <w:t>SESIÓN 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 xml:space="preserve">, </w:t>
      </w:r>
      <w:r w:rsidR="0060019C">
        <w:rPr>
          <w:sz w:val="22"/>
          <w:szCs w:val="22"/>
        </w:rPr>
        <w:t xml:space="preserve">correspondiente al mes de enero de 2016, </w:t>
      </w:r>
      <w:r w:rsidR="00915D61" w:rsidRPr="00B27796">
        <w:rPr>
          <w:sz w:val="21"/>
          <w:szCs w:val="21"/>
        </w:rPr>
        <w:t>DE CONFORMIDAD CON LO ESTABLECIDO EN LOS ARTÍCULOS 64 FRACCIÓN X DE LA CONSTITUCIÓN POLÍTICA DEL ESTADO LIBRE Y SOBERANO DE TABASCO, 38, 39 FRACCIÓN I DE LA LEY ORGÁNICA DE LOS MUNICIPIOS EN VIGOR, ASISTIDOS POR EL SECRETARIO DEL H. AYUNTAMIENTO CONSTITUCIONAL</w:t>
      </w:r>
      <w:r w:rsidR="00915D61" w:rsidRPr="00B27796">
        <w:rPr>
          <w:b/>
          <w:sz w:val="21"/>
          <w:szCs w:val="21"/>
        </w:rPr>
        <w:t xml:space="preserve">, lic. </w:t>
      </w:r>
      <w:r w:rsidR="00915D61">
        <w:rPr>
          <w:b/>
          <w:sz w:val="21"/>
          <w:szCs w:val="21"/>
        </w:rPr>
        <w:t>david sixto cuevas castro</w:t>
      </w:r>
      <w:r w:rsidR="00915D61" w:rsidRPr="00B27796">
        <w:rPr>
          <w:b/>
          <w:sz w:val="21"/>
          <w:szCs w:val="21"/>
        </w:rPr>
        <w:t>,</w:t>
      </w:r>
      <w:r w:rsidR="00915D61" w:rsidRPr="00B27796">
        <w:rPr>
          <w:sz w:val="21"/>
          <w:szCs w:val="21"/>
        </w:rPr>
        <w:t xml:space="preserve"> QUIEN DIO APERTURA A LA SESIÓN; SOMETIENDO A LA CONSIDERACIÓN  DE LOS REGIDORES EL SIGUIENTE ORDEN DEL DÍA: </w:t>
      </w:r>
    </w:p>
    <w:p w:rsidR="00915D61" w:rsidRPr="00B27796" w:rsidRDefault="00915D61" w:rsidP="00915D61">
      <w:pPr>
        <w:pStyle w:val="Textoindependiente2"/>
        <w:tabs>
          <w:tab w:val="left" w:pos="840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12"/>
      </w:tblGrid>
      <w:tr w:rsidR="00EF00F4" w:rsidRPr="00170648" w:rsidTr="00E65E80">
        <w:trPr>
          <w:trHeight w:val="136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170648" w:rsidTr="00E65E80">
        <w:trPr>
          <w:trHeight w:val="154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170648" w:rsidTr="00E65E80">
        <w:trPr>
          <w:trHeight w:val="456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4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Pr="00822945" w:rsidRDefault="00915D61" w:rsidP="00915D61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  <w:sz w:val="21"/>
                <w:szCs w:val="21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CONOCIMIENTO Y APROBACIÓN EN SU CASO DE LOS MOVIMIENTOS PRESUPUESTALES CORRESPONDIENTES AL MES DE </w:t>
            </w:r>
            <w:r>
              <w:rPr>
                <w:rFonts w:ascii="Tahoma" w:hAnsi="Tahoma" w:cs="Tahoma"/>
                <w:b/>
                <w:smallCaps/>
                <w:spacing w:val="20"/>
                <w:sz w:val="21"/>
                <w:szCs w:val="21"/>
              </w:rPr>
              <w:t>ENERO</w:t>
            </w: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, EJERCICIO FISCAL 201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6</w:t>
            </w: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5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E1491C" w:rsidP="00E1491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APROBACIÓN EN SU CASO DE</w:t>
            </w:r>
            <w:r>
              <w:rPr>
                <w:rFonts w:ascii="Tahoma" w:hAnsi="Tahoma" w:cs="Tahoma"/>
                <w:bCs/>
              </w:rPr>
              <w:t xml:space="preserve"> LA </w:t>
            </w:r>
            <w:r w:rsidRPr="0016027A">
              <w:rPr>
                <w:rFonts w:ascii="Tahoma" w:hAnsi="Tahoma" w:cs="Tahoma"/>
                <w:bCs/>
              </w:rPr>
              <w:t>APERTURA Y MODIFICACIÓN DE PROYECTOS</w:t>
            </w:r>
            <w:r>
              <w:rPr>
                <w:rFonts w:ascii="Tahoma" w:hAnsi="Tahoma" w:cs="Tahoma"/>
                <w:bCs/>
              </w:rPr>
              <w:t>, EJERCICIO FISCAL 2016.</w:t>
            </w:r>
            <w:r w:rsidRPr="0016027A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6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E1491C" w:rsidP="00E1491C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APROBACIÓN EN SU CASO DE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 LA ESTRUCTURA DE INTEGRACION DEL COPLADEMUN, 2016-2018.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7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E1491C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APROBACIÓN EN SU CASO DE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 LA INTEGRACIÓN DE LA UNIDAD DE EVALUACIÓN DEL DESEMPEÑO MUNICIPAL, 2016-2018. 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8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E1491C" w:rsidP="00E1491C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APROBACIÓN EN SU CASO DE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 LA SUBSCRIPCIÓN DEL CONVENIO ÚNICO DE DESARROLLO MUNICIPAL 2016-2018 (ESTADO MUNICIPIO)</w:t>
            </w:r>
            <w:r w:rsidR="00022496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   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9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022496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APROBACIÓN EN SU CASO DE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 LA CREACIÓN DE CLAVE DE PROCEDENCIA DE FINANCIAMIENTO.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N° 10.-</w:t>
            </w:r>
          </w:p>
        </w:tc>
        <w:tc>
          <w:tcPr>
            <w:tcW w:w="7312" w:type="dxa"/>
          </w:tcPr>
          <w:p w:rsidR="00915D61" w:rsidRDefault="00022496" w:rsidP="00022496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APROBACIÓN EN SU CASO DE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 LA PROPUESTA DE CONVOCATORIA PARA ASPIRANTES A NUEVO INGRESO A LA POLICÍA MUNICIPAL. </w:t>
            </w:r>
          </w:p>
        </w:tc>
      </w:tr>
      <w:tr w:rsidR="00022496" w:rsidRPr="00170648" w:rsidTr="00022496">
        <w:trPr>
          <w:trHeight w:val="248"/>
        </w:trPr>
        <w:tc>
          <w:tcPr>
            <w:tcW w:w="2694" w:type="dxa"/>
          </w:tcPr>
          <w:p w:rsidR="00022496" w:rsidRDefault="00022496" w:rsidP="00022496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N° 11.-</w:t>
            </w:r>
          </w:p>
        </w:tc>
        <w:tc>
          <w:tcPr>
            <w:tcW w:w="7312" w:type="dxa"/>
          </w:tcPr>
          <w:p w:rsidR="00022496" w:rsidRPr="00822945" w:rsidRDefault="00022496" w:rsidP="00022496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  <w:sz w:val="21"/>
                <w:szCs w:val="21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CONOCIMIENTO Y APROBACIÓN EN SU CASO DE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 LA MODIFICACIÓN DEL COMITÉ DE OBRA PÚBLICA MUNICIPAL.</w:t>
            </w:r>
          </w:p>
        </w:tc>
      </w:tr>
      <w:tr w:rsidR="00022496" w:rsidRPr="00170648" w:rsidTr="00022496">
        <w:trPr>
          <w:trHeight w:val="137"/>
        </w:trPr>
        <w:tc>
          <w:tcPr>
            <w:tcW w:w="2694" w:type="dxa"/>
          </w:tcPr>
          <w:p w:rsidR="00022496" w:rsidRDefault="00022496" w:rsidP="00022496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N° 12.-</w:t>
            </w:r>
          </w:p>
        </w:tc>
        <w:tc>
          <w:tcPr>
            <w:tcW w:w="7312" w:type="dxa"/>
          </w:tcPr>
          <w:p w:rsidR="00022496" w:rsidRPr="00822945" w:rsidRDefault="00022496" w:rsidP="00022496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  <w:sz w:val="21"/>
                <w:szCs w:val="21"/>
              </w:rPr>
            </w:pPr>
            <w:r w:rsidRPr="0082294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CONOCIM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IENTO Y APROBACIÓN EN SU CASO DEL COMITÉ DE OBRA PÚBLICA FEDERAL. </w:t>
            </w:r>
          </w:p>
        </w:tc>
      </w:tr>
      <w:tr w:rsidR="00022496" w:rsidRPr="00170648" w:rsidTr="00EF00F4">
        <w:trPr>
          <w:trHeight w:val="418"/>
        </w:trPr>
        <w:tc>
          <w:tcPr>
            <w:tcW w:w="2694" w:type="dxa"/>
          </w:tcPr>
          <w:p w:rsidR="00022496" w:rsidRDefault="00022496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N° 13.-</w:t>
            </w:r>
          </w:p>
        </w:tc>
        <w:tc>
          <w:tcPr>
            <w:tcW w:w="7312" w:type="dxa"/>
          </w:tcPr>
          <w:p w:rsidR="00022496" w:rsidRDefault="00022496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CLAUSURA</w:t>
            </w:r>
          </w:p>
        </w:tc>
      </w:tr>
    </w:tbl>
    <w:p w:rsidR="001635E4" w:rsidRPr="0013381E" w:rsidRDefault="001635E4" w:rsidP="0013381E">
      <w:pPr>
        <w:pStyle w:val="Textoindependiente2"/>
        <w:rPr>
          <w:sz w:val="22"/>
          <w:szCs w:val="22"/>
        </w:rPr>
      </w:pPr>
    </w:p>
    <w:p w:rsidR="004D5A8E" w:rsidRPr="004D5A8E" w:rsidRDefault="00AB1414" w:rsidP="004D5A8E">
      <w:pPr>
        <w:pStyle w:val="Textoindependiente2"/>
        <w:rPr>
          <w:sz w:val="22"/>
          <w:szCs w:val="22"/>
        </w:rPr>
      </w:pPr>
      <w:r w:rsidRPr="004D5A8E">
        <w:rPr>
          <w:smallCaps/>
          <w:sz w:val="22"/>
          <w:szCs w:val="22"/>
        </w:rPr>
        <w:t xml:space="preserve">SEGUIDAMENTE EN CUMPLIMIENTO AL </w:t>
      </w:r>
      <w:r w:rsidRPr="004D5A8E">
        <w:rPr>
          <w:b/>
          <w:smallCaps/>
          <w:sz w:val="22"/>
          <w:szCs w:val="22"/>
        </w:rPr>
        <w:t>PRIMER PUNTO</w:t>
      </w:r>
      <w:r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LEON,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PÈREZ,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>; LIC. ABELARDO MORENO RODRÌGUEZ, SÍNDICO DE HACIENDA (EGRESOS</w:t>
      </w:r>
      <w:r w:rsidR="00976B5A" w:rsidRPr="004D5A8E">
        <w:rPr>
          <w:sz w:val="22"/>
          <w:szCs w:val="22"/>
        </w:rPr>
        <w:t xml:space="preserve">) Y TERCER REGIDOR; REGIDORES: </w:t>
      </w:r>
      <w:r w:rsidR="00976B5A" w:rsidRPr="004D5A8E">
        <w:rPr>
          <w:b/>
          <w:sz w:val="22"/>
          <w:szCs w:val="22"/>
        </w:rPr>
        <w:t xml:space="preserve">C. ITZEL ARMAS BALCAZAR, </w:t>
      </w:r>
      <w:r w:rsidR="00EF00F4" w:rsidRPr="004D5A8E">
        <w:rPr>
          <w:b/>
          <w:sz w:val="22"/>
          <w:szCs w:val="22"/>
        </w:rPr>
        <w:t xml:space="preserve">PROFR. </w:t>
      </w:r>
      <w:r w:rsidR="00976B5A" w:rsidRPr="004D5A8E">
        <w:rPr>
          <w:b/>
          <w:sz w:val="22"/>
          <w:szCs w:val="22"/>
        </w:rPr>
        <w:t xml:space="preserve">CARLOS ALBERTO GARCÌA JERONIMO, C. IRMA CALIS LÒPEZ, C. GUSTAVO CARMONA HERNÀNDEZ, </w:t>
      </w:r>
      <w:r w:rsidR="009B2E90">
        <w:rPr>
          <w:b/>
          <w:sz w:val="22"/>
          <w:szCs w:val="22"/>
        </w:rPr>
        <w:t>MD</w:t>
      </w:r>
      <w:r w:rsidR="00976B5A" w:rsidRPr="004D5A8E">
        <w:rPr>
          <w:b/>
          <w:sz w:val="22"/>
          <w:szCs w:val="22"/>
        </w:rPr>
        <w:t>. AYDE ESMERALDA BOFFIL RODRIGUEZ, LIC. GERARDO ACUÑA CORTAZAR, C. ROSSMERY DE LOS SANTOS MORALES</w:t>
      </w:r>
      <w:r w:rsidR="00F06D6D">
        <w:rPr>
          <w:b/>
          <w:sz w:val="22"/>
          <w:szCs w:val="22"/>
        </w:rPr>
        <w:t>;</w:t>
      </w:r>
      <w:r w:rsidR="00976B5A" w:rsidRPr="004D5A8E">
        <w:rPr>
          <w:b/>
          <w:sz w:val="22"/>
          <w:szCs w:val="22"/>
        </w:rPr>
        <w:t xml:space="preserve"> </w:t>
      </w:r>
      <w:r w:rsidR="00F06D6D" w:rsidRPr="00F06D6D">
        <w:rPr>
          <w:sz w:val="22"/>
          <w:szCs w:val="22"/>
        </w:rPr>
        <w:t>CON</w:t>
      </w:r>
      <w:r w:rsidR="00F06D6D">
        <w:rPr>
          <w:b/>
          <w:sz w:val="22"/>
          <w:szCs w:val="22"/>
        </w:rPr>
        <w:t xml:space="preserve"> </w:t>
      </w:r>
      <w:r w:rsidR="00F06D6D" w:rsidRPr="00F06D6D">
        <w:rPr>
          <w:sz w:val="22"/>
          <w:szCs w:val="22"/>
        </w:rPr>
        <w:t>LA AUSENCIA</w:t>
      </w:r>
      <w:r w:rsidR="00F06D6D">
        <w:rPr>
          <w:b/>
          <w:sz w:val="22"/>
          <w:szCs w:val="22"/>
        </w:rPr>
        <w:t xml:space="preserve"> </w:t>
      </w:r>
      <w:r w:rsidR="00F06D6D">
        <w:rPr>
          <w:sz w:val="22"/>
          <w:szCs w:val="22"/>
        </w:rPr>
        <w:t xml:space="preserve">DE LOS REGIDORES, </w:t>
      </w:r>
      <w:r w:rsidR="00F06D6D" w:rsidRPr="004D5A8E">
        <w:rPr>
          <w:b/>
          <w:sz w:val="22"/>
          <w:szCs w:val="22"/>
        </w:rPr>
        <w:t xml:space="preserve">LIC. RUBEN PRIEGO WILSON, C. GUADALUPE LÒPEZ ESCALANTE, </w:t>
      </w:r>
      <w:r w:rsidR="00F06D6D" w:rsidRPr="004D5A8E">
        <w:rPr>
          <w:b/>
          <w:sz w:val="22"/>
          <w:szCs w:val="22"/>
          <w:lang w:val="pt-BR"/>
        </w:rPr>
        <w:t xml:space="preserve">C. ANA LUISA  CRIVELLI GASPERIN E </w:t>
      </w:r>
      <w:r w:rsidR="00F06D6D" w:rsidRPr="004D5A8E">
        <w:rPr>
          <w:b/>
          <w:sz w:val="22"/>
          <w:szCs w:val="22"/>
        </w:rPr>
        <w:t>ING. JOSE DEL CARMEN CRUZ FLORES.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 xml:space="preserve">COMO ESTÁN PRESENTES </w:t>
      </w:r>
      <w:r w:rsidR="00F06D6D">
        <w:rPr>
          <w:sz w:val="22"/>
          <w:szCs w:val="22"/>
        </w:rPr>
        <w:t xml:space="preserve">LA MAYORÍA DE </w:t>
      </w:r>
      <w:r w:rsidR="0051397B" w:rsidRPr="004D5A8E">
        <w:rPr>
          <w:sz w:val="22"/>
          <w:szCs w:val="22"/>
        </w:rPr>
        <w:t>LOS INTEGRANTES DEL H. CUERPO EDILICIO, EL C. PRESIDENTE MUNICIPAL</w:t>
      </w:r>
      <w:r w:rsidR="00E84FAA" w:rsidRPr="004D5A8E">
        <w:rPr>
          <w:sz w:val="22"/>
          <w:szCs w:val="22"/>
        </w:rPr>
        <w:t xml:space="preserve">, </w:t>
      </w:r>
      <w:r w:rsidR="00E84FAA" w:rsidRPr="004D5A8E">
        <w:rPr>
          <w:b/>
          <w:sz w:val="22"/>
          <w:szCs w:val="22"/>
        </w:rPr>
        <w:t xml:space="preserve">LIC. RAFAEL ACOSTA LEÓN, </w:t>
      </w:r>
      <w:r w:rsidR="004D5A8E" w:rsidRPr="004D5A8E">
        <w:rPr>
          <w:sz w:val="22"/>
          <w:szCs w:val="22"/>
        </w:rPr>
        <w:t xml:space="preserve">PROCEDIO AL DESAHOGO DEL </w:t>
      </w:r>
      <w:r w:rsidR="004D5A8E" w:rsidRPr="004D5A8E">
        <w:rPr>
          <w:b/>
          <w:sz w:val="22"/>
          <w:szCs w:val="22"/>
        </w:rPr>
        <w:t>PUNTO Nº 2</w:t>
      </w:r>
      <w:r w:rsidR="004D5A8E" w:rsidRPr="004D5A8E">
        <w:rPr>
          <w:sz w:val="22"/>
          <w:szCs w:val="22"/>
        </w:rPr>
        <w:t xml:space="preserve"> DEL ORDEN DEL DÍA, DECLARANDO FORMALMENTE</w:t>
      </w:r>
      <w:r w:rsidR="00157519">
        <w:rPr>
          <w:sz w:val="22"/>
          <w:szCs w:val="22"/>
        </w:rPr>
        <w:t xml:space="preserve"> </w:t>
      </w:r>
      <w:r w:rsidR="004D5A8E" w:rsidRPr="004D5A8E">
        <w:rPr>
          <w:sz w:val="22"/>
          <w:szCs w:val="22"/>
        </w:rPr>
        <w:t xml:space="preserve"> INSTALADA LA SESIÒN Y VALIDO LOS ACUERDOS QUE SE APRUEBEN, DE CONFORMIDAD CON LO ESTABLECIDO EN EL ARTÌCULO 38 DE LA LEY ORGÀNICA DE LOS MUNICIPIOS DEL ESTADO DE TABASCO.</w:t>
      </w:r>
    </w:p>
    <w:p w:rsidR="00E84FAA" w:rsidRPr="00E84FAA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Pr="00915D61" w:rsidRDefault="008A5A37" w:rsidP="00A7368E">
      <w:pPr>
        <w:spacing w:line="240" w:lineRule="auto"/>
        <w:jc w:val="both"/>
        <w:rPr>
          <w:rFonts w:ascii="Tahoma" w:hAnsi="Tahoma" w:cs="Tahoma"/>
          <w:b/>
        </w:rPr>
      </w:pPr>
      <w:r w:rsidRPr="00915D61">
        <w:rPr>
          <w:rFonts w:ascii="Tahoma" w:hAnsi="Tahoma" w:cs="Tahoma"/>
        </w:rPr>
        <w:t xml:space="preserve">EN EL DESAHOGO DEL </w:t>
      </w:r>
      <w:r w:rsidRPr="00915D61">
        <w:rPr>
          <w:rFonts w:ascii="Tahoma" w:hAnsi="Tahoma" w:cs="Tahoma"/>
          <w:b/>
        </w:rPr>
        <w:t>PUNTO Nº 3</w:t>
      </w:r>
      <w:r w:rsidRPr="00915D61">
        <w:rPr>
          <w:rFonts w:ascii="Tahoma" w:hAnsi="Tahoma" w:cs="Tahoma"/>
        </w:rPr>
        <w:t xml:space="preserve"> DEL ORDEN DEL DIA, EL SECRETARIO DEL H. AYUNTAMIENTO </w:t>
      </w:r>
      <w:r w:rsidR="00915D61" w:rsidRPr="00915D61">
        <w:rPr>
          <w:rFonts w:ascii="Tahoma" w:hAnsi="Tahoma" w:cs="Tahoma"/>
        </w:rPr>
        <w:t>CONSTITUCIONAL,</w:t>
      </w:r>
      <w:r w:rsidR="00915D61" w:rsidRPr="00915D61">
        <w:rPr>
          <w:rFonts w:ascii="Tahoma" w:hAnsi="Tahoma" w:cs="Tahoma"/>
          <w:b/>
        </w:rPr>
        <w:t xml:space="preserve"> LIC. DAVID SIXTO CUEVAS CASTRO, </w:t>
      </w:r>
      <w:r w:rsidR="00915D61" w:rsidRPr="00915D61">
        <w:rPr>
          <w:rFonts w:ascii="Tahoma" w:hAnsi="Tahoma" w:cs="Tahoma"/>
          <w:smallCaps/>
        </w:rPr>
        <w:t>SOMETE A LA CONSIDERACIÓN DE LOS REGIDORES</w:t>
      </w:r>
      <w:r w:rsidR="00915D61" w:rsidRPr="00915D61">
        <w:rPr>
          <w:rFonts w:ascii="Tahoma" w:hAnsi="Tahoma" w:cs="Tahoma"/>
          <w:b/>
          <w:smallCaps/>
        </w:rPr>
        <w:t xml:space="preserve"> </w:t>
      </w:r>
      <w:r w:rsidR="00915D61" w:rsidRPr="00915D61">
        <w:rPr>
          <w:rFonts w:ascii="Tahoma" w:hAnsi="Tahoma" w:cs="Tahoma"/>
          <w:smallCaps/>
        </w:rPr>
        <w:t xml:space="preserve">SE DISPENSE LA LECTURA DEL ACTA DE LA SESIÓN </w:t>
      </w:r>
      <w:r w:rsidR="00915D61" w:rsidRPr="00915D61">
        <w:rPr>
          <w:rFonts w:ascii="Tahoma" w:hAnsi="Tahoma" w:cs="Tahoma"/>
        </w:rPr>
        <w:t xml:space="preserve">ANTERIOR Y EN FORMA ECONÓMICA SE APRUEBE, SIENDO APROBADO POR </w:t>
      </w:r>
      <w:r w:rsidR="00915D61" w:rsidRPr="00915D61">
        <w:rPr>
          <w:rFonts w:ascii="Tahoma" w:hAnsi="Tahoma" w:cs="Tahoma"/>
          <w:b/>
        </w:rPr>
        <w:t>MAYORIA.</w:t>
      </w:r>
    </w:p>
    <w:p w:rsidR="00022496" w:rsidRPr="00AA4B2F" w:rsidRDefault="00AA4B2F" w:rsidP="00022496">
      <w:pPr>
        <w:pStyle w:val="Sinespaciado"/>
        <w:jc w:val="both"/>
        <w:rPr>
          <w:rFonts w:ascii="Tahoma" w:hAnsi="Tahoma" w:cs="Tahoma"/>
          <w:smallCaps/>
          <w:spacing w:val="20"/>
        </w:rPr>
      </w:pPr>
      <w:r w:rsidRPr="00AA4B2F">
        <w:rPr>
          <w:rFonts w:ascii="Tahoma" w:hAnsi="Tahoma" w:cs="Tahoma"/>
        </w:rPr>
        <w:lastRenderedPageBreak/>
        <w:t xml:space="preserve">EN EL DESAHOGO DEL </w:t>
      </w:r>
      <w:r w:rsidRPr="00AA4B2F">
        <w:rPr>
          <w:rFonts w:ascii="Tahoma" w:hAnsi="Tahoma" w:cs="Tahoma"/>
          <w:b/>
        </w:rPr>
        <w:t>PUNTO Nº 4</w:t>
      </w:r>
      <w:r w:rsidRPr="00AA4B2F">
        <w:rPr>
          <w:rFonts w:ascii="Tahoma" w:hAnsi="Tahoma" w:cs="Tahoma"/>
        </w:rPr>
        <w:t xml:space="preserve"> DEL ORDEN DEL DIA, </w:t>
      </w:r>
      <w:r w:rsidRPr="00AA4B2F">
        <w:rPr>
          <w:rFonts w:ascii="Tahoma" w:hAnsi="Tahoma" w:cs="Tahoma"/>
          <w:bCs/>
        </w:rPr>
        <w:t xml:space="preserve">EL C. PRESIDENTE MUNICIPAL, </w:t>
      </w:r>
      <w:r w:rsidRPr="00AA4B2F">
        <w:rPr>
          <w:rFonts w:ascii="Tahoma" w:hAnsi="Tahoma" w:cs="Tahoma"/>
          <w:b/>
          <w:bCs/>
        </w:rPr>
        <w:t>LIC</w:t>
      </w:r>
      <w:r w:rsidRPr="00AA4B2F">
        <w:rPr>
          <w:rFonts w:ascii="Tahoma" w:hAnsi="Tahoma" w:cs="Tahoma"/>
          <w:bCs/>
        </w:rPr>
        <w:t>.</w:t>
      </w:r>
      <w:r w:rsidRPr="00AA4B2F">
        <w:rPr>
          <w:rFonts w:ascii="Tahoma" w:hAnsi="Tahoma" w:cs="Tahoma"/>
          <w:b/>
          <w:bCs/>
        </w:rPr>
        <w:t>RAFAEL ACOSTA LEÒN,</w:t>
      </w:r>
      <w:r w:rsidRPr="00AA4B2F">
        <w:rPr>
          <w:rFonts w:ascii="Tahoma" w:hAnsi="Tahoma" w:cs="Tahoma"/>
          <w:bCs/>
        </w:rPr>
        <w:t xml:space="preserve"> PRESENTA A LA CONSIDERACIÓN </w:t>
      </w:r>
      <w:r w:rsidRPr="00AA4B2F">
        <w:rPr>
          <w:rFonts w:ascii="Tahoma" w:hAnsi="Tahoma" w:cs="Tahoma"/>
          <w:smallCaps/>
          <w:spacing w:val="20"/>
        </w:rPr>
        <w:t xml:space="preserve">DE LOS REGIDORES LOS MOVIMIENTOS PRESUPUESTALES CORRESPONDIENTES AL MES DE </w:t>
      </w:r>
      <w:r w:rsidRPr="00AA4B2F">
        <w:rPr>
          <w:rFonts w:ascii="Tahoma" w:hAnsi="Tahoma" w:cs="Tahoma"/>
          <w:b/>
          <w:smallCaps/>
          <w:spacing w:val="20"/>
        </w:rPr>
        <w:t>ENERO</w:t>
      </w:r>
      <w:r w:rsidRPr="00AA4B2F">
        <w:rPr>
          <w:rFonts w:ascii="Tahoma" w:hAnsi="Tahoma" w:cs="Tahoma"/>
          <w:smallCaps/>
          <w:spacing w:val="20"/>
        </w:rPr>
        <w:t>, EJERCICIO FISCAL 2016. DE ACUERDO A LO SIGUIENTE:</w:t>
      </w:r>
    </w:p>
    <w:p w:rsidR="00AA4B2F" w:rsidRPr="00AA4B2F" w:rsidRDefault="00AA4B2F" w:rsidP="00AA4B2F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AA4B2F" w:rsidRPr="00AA4B2F" w:rsidRDefault="00AA4B2F" w:rsidP="00AA4B2F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AA4B2F">
        <w:rPr>
          <w:caps w:val="0"/>
          <w:smallCaps/>
          <w:sz w:val="22"/>
          <w:szCs w:val="22"/>
          <w:lang w:val="es-MX"/>
        </w:rPr>
        <w:t>LOS MOVIMIENTOS  PRESUPUESTALES  QUE A CONTINUACIÓN SE DETALLAN:</w:t>
      </w:r>
    </w:p>
    <w:p w:rsidR="00AA4B2F" w:rsidRPr="00AA4B2F" w:rsidRDefault="00AA4B2F" w:rsidP="00AA4B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AA4B2F" w:rsidRPr="00AA4B2F" w:rsidRDefault="00AA4B2F" w:rsidP="00AA4B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AA4B2F">
        <w:rPr>
          <w:b/>
          <w:bCs w:val="0"/>
          <w:caps w:val="0"/>
          <w:smallCaps/>
          <w:sz w:val="22"/>
          <w:szCs w:val="22"/>
        </w:rPr>
        <w:t xml:space="preserve">INCISO NUM. 1.- </w:t>
      </w:r>
    </w:p>
    <w:p w:rsidR="00AA4B2F" w:rsidRPr="00AA4B2F" w:rsidRDefault="00AA4B2F" w:rsidP="00AA4B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AA4B2F" w:rsidRPr="00AA4B2F" w:rsidRDefault="00AA4B2F" w:rsidP="00AA4B2F">
      <w:pPr>
        <w:jc w:val="both"/>
        <w:rPr>
          <w:rStyle w:val="TextoindependienteCar"/>
          <w:rFonts w:ascii="Tahoma" w:hAnsi="Tahoma" w:cs="Tahoma"/>
        </w:rPr>
      </w:pPr>
      <w:r w:rsidRPr="00AA4B2F">
        <w:rPr>
          <w:rFonts w:ascii="Tahoma" w:hAnsi="Tahoma" w:cs="Tahoma"/>
          <w:b/>
          <w:bCs/>
          <w:u w:val="single"/>
        </w:rPr>
        <w:t>PARTICIPACIONES:</w:t>
      </w:r>
      <w:r w:rsidRPr="00AA4B2F">
        <w:rPr>
          <w:rFonts w:ascii="Tahoma" w:hAnsi="Tahoma" w:cs="Tahoma"/>
          <w:smallCaps/>
        </w:rPr>
        <w:t xml:space="preserve"> </w:t>
      </w:r>
    </w:p>
    <w:p w:rsidR="00AA4B2F" w:rsidRPr="00AA4B2F" w:rsidRDefault="00AA4B2F" w:rsidP="00AA4B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A4B2F">
        <w:rPr>
          <w:rFonts w:ascii="Tahoma" w:hAnsi="Tahoma" w:cs="Tahoma"/>
          <w:lang w:eastAsia="es-ES"/>
        </w:rPr>
        <w:t>SE REALIZAN TRANSFERENCIAS ENTRE PROGRAMAS POR 26   MILLONES 371  MIL 375 PESOS 77 CENTAVOS  Y  ENTRE PARTIDAS SE TRANSFIEREN 161 MIL 333 PESOS 73 CENTAVOS.</w:t>
      </w:r>
    </w:p>
    <w:p w:rsidR="00AA4B2F" w:rsidRDefault="00AA4B2F" w:rsidP="00AA4B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18383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2F" w:rsidRDefault="00AA4B2F" w:rsidP="00AA4B2F">
      <w:pPr>
        <w:spacing w:line="240" w:lineRule="auto"/>
        <w:jc w:val="both"/>
        <w:rPr>
          <w:rFonts w:ascii="Tahoma" w:hAnsi="Tahoma" w:cs="Tahoma"/>
          <w:caps/>
          <w:sz w:val="20"/>
          <w:szCs w:val="20"/>
          <w:lang w:eastAsia="es-ES"/>
        </w:rPr>
      </w:pPr>
      <w:r>
        <w:rPr>
          <w:noProof/>
          <w:szCs w:val="20"/>
          <w:lang w:val="es-ES" w:eastAsia="es-ES"/>
        </w:rPr>
        <w:drawing>
          <wp:inline distT="0" distB="0" distL="0" distR="0">
            <wp:extent cx="6143625" cy="3333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2F" w:rsidRDefault="00AA4B2F" w:rsidP="00AA4B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AA4B2F" w:rsidRPr="00AA4B2F" w:rsidRDefault="00AA4B2F" w:rsidP="00AA4B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AA4B2F">
        <w:rPr>
          <w:b/>
          <w:bCs w:val="0"/>
          <w:caps w:val="0"/>
          <w:smallCaps/>
          <w:sz w:val="22"/>
          <w:szCs w:val="22"/>
        </w:rPr>
        <w:t xml:space="preserve">INCISO </w:t>
      </w:r>
      <w:proofErr w:type="spellStart"/>
      <w:r w:rsidRPr="00AA4B2F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AA4B2F">
        <w:rPr>
          <w:b/>
          <w:bCs w:val="0"/>
          <w:caps w:val="0"/>
          <w:smallCaps/>
          <w:sz w:val="22"/>
          <w:szCs w:val="22"/>
        </w:rPr>
        <w:t xml:space="preserve">. 2.- </w:t>
      </w:r>
    </w:p>
    <w:p w:rsidR="00AA4B2F" w:rsidRPr="00AA4B2F" w:rsidRDefault="00AA4B2F" w:rsidP="00AA4B2F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AA4B2F" w:rsidRPr="00AA4B2F" w:rsidRDefault="00AA4B2F" w:rsidP="00AA4B2F">
      <w:pPr>
        <w:spacing w:line="240" w:lineRule="auto"/>
        <w:jc w:val="both"/>
        <w:rPr>
          <w:rFonts w:ascii="Tahoma" w:hAnsi="Tahoma" w:cs="Tahoma"/>
          <w:bCs/>
          <w:caps/>
        </w:rPr>
      </w:pPr>
      <w:r w:rsidRPr="00AA4B2F">
        <w:rPr>
          <w:rFonts w:ascii="Tahoma" w:hAnsi="Tahoma" w:cs="Tahoma"/>
          <w:b/>
          <w:bCs/>
          <w:caps/>
          <w:u w:val="single"/>
        </w:rPr>
        <w:t>INGRESOS PROPIOS:</w:t>
      </w:r>
      <w:r w:rsidRPr="00AA4B2F">
        <w:rPr>
          <w:rFonts w:ascii="Tahoma" w:hAnsi="Tahoma" w:cs="Tahoma"/>
          <w:bCs/>
          <w:caps/>
        </w:rPr>
        <w:t xml:space="preserve"> </w:t>
      </w:r>
    </w:p>
    <w:p w:rsidR="00AA4B2F" w:rsidRPr="00AA4B2F" w:rsidRDefault="00AA4B2F" w:rsidP="00AA4B2F">
      <w:pPr>
        <w:jc w:val="both"/>
        <w:rPr>
          <w:rFonts w:ascii="Tahoma" w:hAnsi="Tahoma" w:cs="Tahoma"/>
          <w:b/>
          <w:bCs/>
          <w:caps/>
          <w:u w:val="single"/>
        </w:rPr>
      </w:pPr>
      <w:r w:rsidRPr="00AA4B2F">
        <w:rPr>
          <w:rFonts w:ascii="Tahoma" w:hAnsi="Tahoma" w:cs="Tahoma"/>
          <w:b/>
          <w:bCs/>
          <w:caps/>
          <w:u w:val="single"/>
        </w:rPr>
        <w:t>INGRESOs propios normales:</w:t>
      </w:r>
    </w:p>
    <w:p w:rsidR="00AA4B2F" w:rsidRPr="00AA4B2F" w:rsidRDefault="00AA4B2F" w:rsidP="00AA4B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A4B2F">
        <w:rPr>
          <w:rFonts w:ascii="Tahoma" w:hAnsi="Tahoma" w:cs="Tahoma"/>
          <w:caps/>
          <w:lang w:eastAsia="es-ES"/>
        </w:rPr>
        <w:t>SE PROGRAMA AMPLIACIÓN LÍQUIDA POR 690 mil 741 PESOS 04 centavos, por concepto de modificación en la recaudación registrada en la ley de ingresos.</w:t>
      </w:r>
    </w:p>
    <w:p w:rsidR="00AA4B2F" w:rsidRPr="00AA4B2F" w:rsidRDefault="00AA4B2F" w:rsidP="00AA4B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A4B2F">
        <w:rPr>
          <w:rFonts w:ascii="Tahoma" w:hAnsi="Tahoma" w:cs="Tahoma"/>
          <w:caps/>
          <w:lang w:eastAsia="es-ES"/>
        </w:rPr>
        <w:t>SE realizan transferencias entre programas por 15  millones 099  mil 135 PESOS 13 centavos y entre partidas se transfieren 12 millones 934 mil 698 pesos 90 centavos.</w:t>
      </w:r>
    </w:p>
    <w:p w:rsidR="00AA4B2F" w:rsidRDefault="00AA4B2F" w:rsidP="00AA4B2F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143625" cy="168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2F" w:rsidRDefault="00AA4B2F" w:rsidP="00AA4B2F">
      <w:pPr>
        <w:spacing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6143625" cy="4829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2F" w:rsidRPr="00AA4B2F" w:rsidRDefault="00AA4B2F" w:rsidP="00AA4B2F">
      <w:pPr>
        <w:spacing w:line="240" w:lineRule="auto"/>
        <w:jc w:val="both"/>
        <w:rPr>
          <w:rFonts w:ascii="Tahoma" w:hAnsi="Tahoma" w:cs="Tahoma"/>
          <w:caps/>
        </w:rPr>
      </w:pPr>
      <w:r w:rsidRPr="00AA4B2F">
        <w:rPr>
          <w:rFonts w:ascii="Tahoma" w:hAnsi="Tahoma" w:cs="Tahoma"/>
          <w:b/>
          <w:bCs/>
          <w:caps/>
          <w:u w:val="single"/>
        </w:rPr>
        <w:t xml:space="preserve">fondo iv: </w:t>
      </w:r>
    </w:p>
    <w:p w:rsidR="00AA4B2F" w:rsidRPr="00AA4B2F" w:rsidRDefault="00AA4B2F" w:rsidP="00AA4B2F">
      <w:pPr>
        <w:tabs>
          <w:tab w:val="left" w:pos="8925"/>
        </w:tabs>
        <w:jc w:val="both"/>
        <w:rPr>
          <w:rFonts w:ascii="Tahoma" w:hAnsi="Tahoma" w:cs="Tahoma"/>
          <w:caps/>
        </w:rPr>
      </w:pPr>
      <w:r w:rsidRPr="00AA4B2F">
        <w:rPr>
          <w:rFonts w:ascii="Tahoma" w:hAnsi="Tahoma" w:cs="Tahoma"/>
          <w:b/>
          <w:bCs/>
          <w:caps/>
          <w:u w:val="single"/>
        </w:rPr>
        <w:t>fondo iv normales:</w:t>
      </w:r>
      <w:r w:rsidRPr="00AA4B2F">
        <w:rPr>
          <w:rFonts w:ascii="Tahoma" w:hAnsi="Tahoma" w:cs="Tahoma"/>
          <w:caps/>
        </w:rPr>
        <w:t xml:space="preserve"> </w:t>
      </w:r>
    </w:p>
    <w:p w:rsidR="00AA4B2F" w:rsidRPr="00AA4B2F" w:rsidRDefault="00AA4B2F" w:rsidP="00AA4B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A4B2F">
        <w:rPr>
          <w:rFonts w:ascii="Tahoma" w:hAnsi="Tahoma" w:cs="Tahoma"/>
          <w:caps/>
          <w:lang w:eastAsia="es-ES"/>
        </w:rPr>
        <w:t xml:space="preserve">SE realizan transferencias entre partidas por 81 mil 515 PESOS 74 centavos. </w:t>
      </w:r>
    </w:p>
    <w:p w:rsidR="00AA4B2F" w:rsidRPr="00AA4B2F" w:rsidRDefault="00AA4B2F" w:rsidP="00AA4B2F">
      <w:pPr>
        <w:jc w:val="both"/>
        <w:rPr>
          <w:rFonts w:ascii="Tahoma" w:hAnsi="Tahoma" w:cs="Tahoma"/>
          <w:b/>
          <w:bCs/>
          <w:caps/>
          <w:smallCaps/>
        </w:rPr>
      </w:pPr>
      <w:r w:rsidRPr="00AA4B2F">
        <w:rPr>
          <w:rFonts w:ascii="Tahoma" w:hAnsi="Tahoma" w:cs="Tahoma"/>
          <w:b/>
          <w:bCs/>
          <w:caps/>
          <w:smallCaps/>
        </w:rPr>
        <w:t xml:space="preserve">cONVENIOS: </w:t>
      </w:r>
    </w:p>
    <w:p w:rsidR="00AA4B2F" w:rsidRPr="00AA4B2F" w:rsidRDefault="00AA4B2F" w:rsidP="00AA4B2F">
      <w:pPr>
        <w:jc w:val="both"/>
        <w:rPr>
          <w:rFonts w:ascii="Tahoma" w:hAnsi="Tahoma" w:cs="Tahoma"/>
          <w:caps/>
          <w:lang w:eastAsia="es-ES"/>
        </w:rPr>
      </w:pPr>
      <w:r w:rsidRPr="00AA4B2F">
        <w:rPr>
          <w:rFonts w:ascii="Tahoma" w:hAnsi="Tahoma" w:cs="Tahoma"/>
          <w:b/>
          <w:bCs/>
          <w:caps/>
          <w:u w:val="single"/>
        </w:rPr>
        <w:t xml:space="preserve">transito: </w:t>
      </w:r>
    </w:p>
    <w:p w:rsidR="00AA4B2F" w:rsidRPr="00AA4B2F" w:rsidRDefault="00AA4B2F" w:rsidP="00AA4B2F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A4B2F">
        <w:rPr>
          <w:rFonts w:ascii="Tahoma" w:hAnsi="Tahoma" w:cs="Tahoma"/>
          <w:caps/>
          <w:lang w:eastAsia="es-ES"/>
        </w:rPr>
        <w:t xml:space="preserve">SE realizan transferencias entre pARTIDAs por 1 millón 581 mil 820 PESOS 48 centavos. </w:t>
      </w:r>
    </w:p>
    <w:p w:rsidR="00AA4B2F" w:rsidRPr="00AA4B2F" w:rsidRDefault="00AA4B2F" w:rsidP="00AA4B2F">
      <w:pPr>
        <w:pStyle w:val="Textoindependiente2"/>
        <w:rPr>
          <w:b/>
          <w:caps w:val="0"/>
          <w:smallCaps/>
          <w:sz w:val="22"/>
          <w:szCs w:val="22"/>
        </w:rPr>
      </w:pPr>
      <w:r w:rsidRPr="00AA4B2F">
        <w:rPr>
          <w:caps w:val="0"/>
          <w:smallCaps/>
          <w:sz w:val="22"/>
          <w:szCs w:val="22"/>
        </w:rPr>
        <w:t>DESPUES DE SER ANALIZADOS,</w:t>
      </w:r>
      <w:r w:rsidRPr="00AA4B2F">
        <w:rPr>
          <w:b/>
          <w:caps w:val="0"/>
          <w:sz w:val="22"/>
          <w:szCs w:val="22"/>
        </w:rPr>
        <w:t xml:space="preserve"> </w:t>
      </w:r>
      <w:r w:rsidRPr="00AA4B2F">
        <w:rPr>
          <w:caps w:val="0"/>
          <w:smallCaps/>
          <w:sz w:val="22"/>
          <w:szCs w:val="22"/>
        </w:rPr>
        <w:t xml:space="preserve">LOS CC. REGIDORES DECLARAN Y APRUEBAN LOS MOVIMIENTOS PRESUPUESTALES DEL MES DE ENERO DEL AÑO 2016, POR </w:t>
      </w:r>
      <w:r w:rsidRPr="00AA4B2F">
        <w:rPr>
          <w:b/>
          <w:caps w:val="0"/>
          <w:smallCaps/>
          <w:sz w:val="22"/>
          <w:szCs w:val="22"/>
        </w:rPr>
        <w:t xml:space="preserve">UNANIMIDAD. </w:t>
      </w:r>
    </w:p>
    <w:p w:rsidR="00AA4B2F" w:rsidRPr="00AA4B2F" w:rsidRDefault="00AA4B2F" w:rsidP="00AA4B2F">
      <w:pPr>
        <w:pStyle w:val="Textoindependiente2"/>
        <w:rPr>
          <w:b/>
          <w:caps w:val="0"/>
          <w:smallCaps/>
          <w:sz w:val="22"/>
          <w:szCs w:val="22"/>
        </w:rPr>
      </w:pPr>
      <w:r w:rsidRPr="00AA4B2F">
        <w:rPr>
          <w:b/>
          <w:caps w:val="0"/>
          <w:smallCaps/>
          <w:sz w:val="22"/>
          <w:szCs w:val="22"/>
        </w:rPr>
        <w:t xml:space="preserve"> </w:t>
      </w:r>
    </w:p>
    <w:p w:rsidR="00DA33B6" w:rsidRDefault="00022496" w:rsidP="00DA33B6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3381E">
        <w:rPr>
          <w:rFonts w:ascii="Tahoma" w:hAnsi="Tahoma" w:cs="Tahoma"/>
        </w:rPr>
        <w:t xml:space="preserve">EN EL DESAHOGO DEL </w:t>
      </w:r>
      <w:r w:rsidRPr="0013381E">
        <w:rPr>
          <w:rFonts w:ascii="Tahoma" w:hAnsi="Tahoma" w:cs="Tahoma"/>
          <w:b/>
        </w:rPr>
        <w:t xml:space="preserve">PUNTO Nº </w:t>
      </w:r>
      <w:r>
        <w:rPr>
          <w:rFonts w:ascii="Tahoma" w:hAnsi="Tahoma" w:cs="Tahoma"/>
          <w:b/>
        </w:rPr>
        <w:t xml:space="preserve">5 </w:t>
      </w:r>
      <w:r w:rsidR="0097396B">
        <w:rPr>
          <w:rFonts w:ascii="Tahoma" w:hAnsi="Tahoma" w:cs="Tahoma"/>
        </w:rPr>
        <w:t>D</w:t>
      </w:r>
      <w:r w:rsidR="0097396B" w:rsidRPr="0013381E">
        <w:rPr>
          <w:rFonts w:ascii="Tahoma" w:hAnsi="Tahoma" w:cs="Tahoma"/>
        </w:rPr>
        <w:t xml:space="preserve">EL </w:t>
      </w:r>
      <w:r w:rsidR="0097396B">
        <w:rPr>
          <w:rFonts w:ascii="Tahoma" w:hAnsi="Tahoma" w:cs="Tahoma"/>
        </w:rPr>
        <w:t xml:space="preserve">ORDEN DEL DIA, </w:t>
      </w:r>
      <w:r w:rsidR="008A5A37" w:rsidRPr="007706FE">
        <w:rPr>
          <w:rFonts w:ascii="Tahoma" w:hAnsi="Tahoma" w:cs="Tahoma"/>
          <w:bCs/>
        </w:rPr>
        <w:t xml:space="preserve">EL C. PRESIDENTE MUNICIPAL, </w:t>
      </w:r>
      <w:r w:rsidR="008A5A37" w:rsidRPr="008A5A37">
        <w:rPr>
          <w:rFonts w:ascii="Tahoma" w:hAnsi="Tahoma" w:cs="Tahoma"/>
          <w:b/>
          <w:bCs/>
        </w:rPr>
        <w:t>LIC</w:t>
      </w:r>
      <w:r w:rsidR="008A5A37">
        <w:rPr>
          <w:rFonts w:ascii="Tahoma" w:hAnsi="Tahoma" w:cs="Tahoma"/>
          <w:bCs/>
        </w:rPr>
        <w:t>.</w:t>
      </w:r>
      <w:r w:rsidR="008A5A37" w:rsidRPr="007706FE">
        <w:rPr>
          <w:rFonts w:ascii="Tahoma" w:hAnsi="Tahoma" w:cs="Tahoma"/>
          <w:b/>
          <w:bCs/>
        </w:rPr>
        <w:t>R</w:t>
      </w:r>
      <w:r w:rsidR="008A5A37">
        <w:rPr>
          <w:rFonts w:ascii="Tahoma" w:hAnsi="Tahoma" w:cs="Tahoma"/>
          <w:b/>
          <w:bCs/>
        </w:rPr>
        <w:t>AFAEL ACOSTA LEÒN</w:t>
      </w:r>
      <w:r w:rsidR="008A5A37" w:rsidRPr="007706FE">
        <w:rPr>
          <w:rFonts w:ascii="Tahoma" w:hAnsi="Tahoma" w:cs="Tahoma"/>
          <w:b/>
          <w:bCs/>
        </w:rPr>
        <w:t>,</w:t>
      </w:r>
      <w:r w:rsidR="008A5A37" w:rsidRPr="007706FE">
        <w:rPr>
          <w:rFonts w:ascii="Tahoma" w:hAnsi="Tahoma" w:cs="Tahoma"/>
          <w:bCs/>
        </w:rPr>
        <w:t xml:space="preserve"> </w:t>
      </w:r>
      <w:r w:rsidR="00DA33B6" w:rsidRPr="003931C3">
        <w:rPr>
          <w:rFonts w:ascii="Tahoma" w:hAnsi="Tahoma" w:cs="Tahoma"/>
          <w:bCs/>
        </w:rPr>
        <w:t>PRESENTA A LA CONSIDERACIÓN DE LOS REGIDORES</w:t>
      </w:r>
      <w:r w:rsidR="00DA33B6">
        <w:rPr>
          <w:rFonts w:ascii="Tahoma" w:hAnsi="Tahoma" w:cs="Tahoma"/>
          <w:bCs/>
        </w:rPr>
        <w:t xml:space="preserve"> PARA SU APROBACION LA </w:t>
      </w:r>
      <w:r w:rsidR="00DA33B6" w:rsidRPr="0016027A">
        <w:rPr>
          <w:rFonts w:ascii="Tahoma" w:hAnsi="Tahoma" w:cs="Tahoma"/>
          <w:bCs/>
        </w:rPr>
        <w:t xml:space="preserve">APERTURA Y MODIFICACIÓN DE PROYECTOS CON BASE A PROGRAMAS PRESUPUESTARIOS AUTORIZADOS MEDIANTE ACTA DE CABILDO NO. 100 DE SESIÓN </w:t>
      </w:r>
      <w:r w:rsidR="00DA33B6" w:rsidRPr="0016027A">
        <w:rPr>
          <w:rFonts w:ascii="Tahoma" w:hAnsi="Tahoma" w:cs="Tahoma"/>
          <w:bCs/>
        </w:rPr>
        <w:lastRenderedPageBreak/>
        <w:t>EXTRAORDINARIA  NO. 10 DE FECHA  31 DE OCTUBRE DE 2015.</w:t>
      </w:r>
    </w:p>
    <w:p w:rsidR="00DA33B6" w:rsidRDefault="00DA33B6" w:rsidP="00DA33B6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153"/>
        <w:gridCol w:w="1866"/>
        <w:gridCol w:w="1134"/>
        <w:gridCol w:w="1134"/>
        <w:gridCol w:w="993"/>
        <w:gridCol w:w="301"/>
        <w:gridCol w:w="1011"/>
        <w:gridCol w:w="265"/>
        <w:gridCol w:w="18"/>
        <w:gridCol w:w="1240"/>
      </w:tblGrid>
      <w:tr w:rsidR="00DA33B6" w:rsidRPr="00BB1D5E" w:rsidTr="00813982">
        <w:trPr>
          <w:trHeight w:val="5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PROGRAMA /UNIDAD/       PROY.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FUENTE DE FINANCIAMIENTO</w:t>
            </w:r>
          </w:p>
        </w:tc>
      </w:tr>
      <w:tr w:rsidR="00DA33B6" w:rsidRPr="00BB1D5E" w:rsidTr="00813982">
        <w:trPr>
          <w:trHeight w:val="129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M001 ACTIVIDADES DE APOYO ADMINISTRATIVO</w:t>
            </w:r>
          </w:p>
        </w:tc>
      </w:tr>
      <w:tr w:rsidR="00DA33B6" w:rsidRPr="00BB1D5E" w:rsidTr="00813982">
        <w:trPr>
          <w:trHeight w:val="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10-004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ADQUISICIÓN DE BIENES EN LA DIRECCIÓN DE ADMINISTRACIÓN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$350.000,00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22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12-004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ADQUISICIÓN DE BIENES EN LA DIRECCIÓN DE TRÁNSITO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$25.000,00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10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M001 ACTIVIDADES DE APOYO ADMINISTRATIVO</w:t>
            </w:r>
          </w:p>
        </w:tc>
      </w:tr>
      <w:tr w:rsidR="00DA33B6" w:rsidRPr="00BB1D5E" w:rsidTr="00813982">
        <w:trPr>
          <w:trHeight w:val="20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18-010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 xml:space="preserve">GASTOS DE OPERACIÓN EN EL CENDI MUNICIPAL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$400.000,00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13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18-011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both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GASTOS DE OPERACIÓN EN EL ASILO DE ANCIANOS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$300.000,00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1 ACCIÓN</w:t>
            </w:r>
          </w:p>
        </w:tc>
        <w:tc>
          <w:tcPr>
            <w:tcW w:w="1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8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E002 SERVICIO DE DRENAJE Y ALCANTARILLADO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18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08-012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CONSTRUCCIÓN DE REGILLAS PLUVIALES (1ERA. ETAPA)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$265.000,00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61.75 M2</w:t>
            </w:r>
          </w:p>
        </w:tc>
        <w:tc>
          <w:tcPr>
            <w:tcW w:w="1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261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08-013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ADQUISICIÓN DE EQUIPO PARA OBRA DE DRENAJE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$97.813,13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2 EQUIPO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E049 MANTENIMIENTO Y LIMPIEZA A VIALIDADES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1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08-014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ADQUISICIÓN DE EQUIPO PARA OBRAS DE BACHEO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$274.815,07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6 EQUIPOS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690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" w:eastAsia="es-ES"/>
              </w:rPr>
              <w:t>CANCELACIÓN DE PROYECTO AUTORIZADO MEDIANTE ACTA DE CABILDO NO. 106 DE SESIÓN EXTRAORDINARIA NO. 26 DE FECHA 22 DE DICIEMBRE DE 2015</w:t>
            </w:r>
          </w:p>
        </w:tc>
      </w:tr>
      <w:tr w:rsidR="00DA33B6" w:rsidRPr="00BB1D5E" w:rsidTr="00813982">
        <w:trPr>
          <w:trHeight w:val="24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E054 MANTENIMIENTO Y LIMPIEZA A ESPACIOS PÚBLICOS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78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08-005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Y MANTENIMIENTO DEL EDIFICIO ADMINISTRATIVO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$700.000,00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REHABILITACIÓN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600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" w:eastAsia="es-ES"/>
              </w:rPr>
              <w:t>MODIFICACION A PROYECTOS AUTORIZADOS MEDIANTE ACTA DE CABILDO NO. 106  DE SESIÓN EXTRAORDINARIA NO. 26 DE FECHA 22 DE DICIEMBRE DE 2015</w:t>
            </w:r>
          </w:p>
        </w:tc>
      </w:tr>
      <w:tr w:rsidR="00DA33B6" w:rsidRPr="00BB1D5E" w:rsidTr="00813982">
        <w:trPr>
          <w:trHeight w:val="159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sz w:val="20"/>
                <w:szCs w:val="20"/>
                <w:lang w:val="es-ES" w:eastAsia="es-ES"/>
              </w:rPr>
              <w:t>DICE</w:t>
            </w:r>
          </w:p>
        </w:tc>
      </w:tr>
      <w:tr w:rsidR="00DA33B6" w:rsidRPr="00BB1D5E" w:rsidTr="00813982">
        <w:trPr>
          <w:trHeight w:val="3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PROGRAMA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DESCRIPCIÓN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MONTO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META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FUENTE DE FINANCIAMIENTO</w:t>
            </w:r>
          </w:p>
        </w:tc>
      </w:tr>
      <w:tr w:rsidR="00DA33B6" w:rsidRPr="00BB1D5E" w:rsidTr="00813982">
        <w:trPr>
          <w:trHeight w:val="76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E002 SERVICIO DE DRENAJE Y ALCANTARILLADO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2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08-009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SUMINISTRO DE MATERIALES PARA EL DESAZOLVE DE LA RED DE DRENAJE DE AGUAS NEGRAS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$700.000,00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5,000.00 ML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3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E049 MANTENIMIENTO Y LIMPIEZA A VIALIDADES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32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Y MANTENIMIENTO DE CALLES Y AVENIDAS CON MEZCLA ASFÁLTICA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$1.500.000,00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185.00 M3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4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SUMINISTRO DE PINTURA PARA LAS  GUARNICIONES DE CALLES DE LA CIUDAD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$945.000,00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12,316.00 M2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08-010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SUMINISTRO DE MATERIAL DE REVESTIMIENTO PARA CAMINOS RURALES (TRAMOS AISLADOS)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$650.000,00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840,00 M3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37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08-004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Y MANTENIMIENTO DE CALLES Y AVENIDAS CON CONCRETO HIDRÁULICO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$1.500.000,00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1,158.00 M2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31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E050 SERVICIO DE ALUMBRADO PÚBLICO08-007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229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08-007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SUMINISTRO DE MATERIALES ELÉCTRICOS PARA ALUMBRADO PÚBLICO DE LA CIUDAD 1RA. ETAPA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$1.850.000,00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1,500 LUMINARIAS.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7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E054 MANTENIMIENTO Y LIMPIEZA A ESPACIOS PÚBLICOS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4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Y MANTENIMIENTO DE EDIFICIOS PÚBLICOS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 REHABIL.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228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sz w:val="20"/>
                <w:szCs w:val="20"/>
                <w:lang w:val="es-ES" w:eastAsia="es-ES"/>
              </w:rPr>
              <w:t>DEBE DECIR</w:t>
            </w:r>
          </w:p>
        </w:tc>
      </w:tr>
      <w:tr w:rsidR="00DA33B6" w:rsidRPr="00BB1D5E" w:rsidTr="00813982">
        <w:trPr>
          <w:trHeight w:val="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PROGRAMA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MONTO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META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FUENTE DE FINANCIAMIENTO</w:t>
            </w:r>
          </w:p>
        </w:tc>
      </w:tr>
      <w:tr w:rsidR="00DA33B6" w:rsidRPr="00BB1D5E" w:rsidTr="0081398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E002 SERVICIO DE DRENAJE Y ALCANTARILLADO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2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08-009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SUMINNISTRO DE MATERIALES PARA EL DASAZOLVE DE LA RED DE DRENAJE DE AGUAS NEGRAS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$602.186,87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5,000.00 ML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E049 MANTENIMIENTO Y LIMPIEZA A VIALIDADES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Y MANTENIMIENTO DE CALLES Y AVENIDAS CON MEZCLA ASFÁLTICA 1RA. ETAPA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$1.308.123,59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432.50 M3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08-008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SUMINISTRO DE PINTURA PARA LAS  GUARNICIONES DE CALLES DE LA CIUDAD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$680.000,00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12,315.27 M2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36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08-010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SUMINISTRO DE MATERIAL DE REVESTIMIENTO PARA CAMINOS RURALES (TRAMOS AISLADOS)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$650.000,00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636.95 M3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56,000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08-004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REHABILITACIÓN Y MANTENIMIENTO DE CALLES Y AVENIDAS CON CONCRETO HIDRÁULICO (BACHEO)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$1.567.061,34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2,260 M2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31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E050 SERVICIO DE ALUMBRADO PÚBLICO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813982">
        <w:trPr>
          <w:trHeight w:val="12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08-007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SUMINISTRO DE MATERIALES ELÉCTRICOS PARA ALUMBRADO PÚBLICO DE LA CIUDAD 1RA. ETAPA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$2.400.000,00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2,225 LUMINARIAS.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AA4B2F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E054 MANTENIMIENTO Y LIMPIEZA A ESPACIOS PÚBLICOS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FF0000"/>
                <w:sz w:val="14"/>
                <w:szCs w:val="14"/>
                <w:lang w:val="es-ES" w:eastAsia="es-ES"/>
              </w:rPr>
              <w:t> </w:t>
            </w:r>
          </w:p>
        </w:tc>
      </w:tr>
      <w:tr w:rsidR="00DA33B6" w:rsidRPr="00BB1D5E" w:rsidTr="00AA4B2F">
        <w:trPr>
          <w:trHeight w:val="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lastRenderedPageBreak/>
              <w:t>08-006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REHABILITACIÓN Y MANTENIMIENTO DE EDIFICIOS PÚBLICOS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$700.000,00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1 REHABIL.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                                    HABITANTES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INGRESOS PROPIOS</w:t>
            </w:r>
          </w:p>
        </w:tc>
      </w:tr>
      <w:tr w:rsidR="00DA33B6" w:rsidRPr="00BB1D5E" w:rsidTr="00813982">
        <w:trPr>
          <w:trHeight w:val="345"/>
        </w:trPr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AA4B2F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B6" w:rsidRPr="00BB1D5E" w:rsidRDefault="00DA33B6" w:rsidP="00813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B1D5E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</w:tbl>
    <w:p w:rsidR="00DA33B6" w:rsidRDefault="00DA33B6" w:rsidP="00DA33B6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 w:rsidR="00F06D6D">
        <w:rPr>
          <w:rFonts w:ascii="Tahoma" w:hAnsi="Tahoma" w:cs="Tahoma"/>
          <w:b/>
          <w:bCs/>
        </w:rPr>
        <w:t>UNANIMIDAD.</w:t>
      </w:r>
      <w:r>
        <w:rPr>
          <w:rFonts w:ascii="Tahoma" w:hAnsi="Tahoma" w:cs="Tahoma"/>
          <w:b/>
          <w:bCs/>
        </w:rPr>
        <w:t xml:space="preserve"> </w:t>
      </w:r>
    </w:p>
    <w:p w:rsidR="00DA33B6" w:rsidRDefault="00DA33B6" w:rsidP="0097396B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8A5A37" w:rsidRDefault="00DA33B6" w:rsidP="0097396B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3381E">
        <w:rPr>
          <w:rFonts w:ascii="Tahoma" w:hAnsi="Tahoma" w:cs="Tahoma"/>
        </w:rPr>
        <w:t xml:space="preserve">EN EL DESAHOGO DEL </w:t>
      </w:r>
      <w:r w:rsidRPr="0013381E">
        <w:rPr>
          <w:rFonts w:ascii="Tahoma" w:hAnsi="Tahoma" w:cs="Tahoma"/>
          <w:b/>
        </w:rPr>
        <w:t xml:space="preserve">PUNTO Nº </w:t>
      </w:r>
      <w:r>
        <w:rPr>
          <w:rFonts w:ascii="Tahoma" w:hAnsi="Tahoma" w:cs="Tahoma"/>
          <w:b/>
        </w:rPr>
        <w:t xml:space="preserve">6 </w:t>
      </w:r>
      <w:r>
        <w:rPr>
          <w:rFonts w:ascii="Tahoma" w:hAnsi="Tahoma" w:cs="Tahoma"/>
        </w:rPr>
        <w:t>D</w:t>
      </w:r>
      <w:r w:rsidRPr="0013381E">
        <w:rPr>
          <w:rFonts w:ascii="Tahoma" w:hAnsi="Tahoma" w:cs="Tahoma"/>
        </w:rPr>
        <w:t xml:space="preserve">EL </w:t>
      </w:r>
      <w:r>
        <w:rPr>
          <w:rFonts w:ascii="Tahoma" w:hAnsi="Tahoma" w:cs="Tahoma"/>
        </w:rPr>
        <w:t xml:space="preserve">ORDEN DEL DIA, </w:t>
      </w:r>
      <w:r w:rsidRPr="007706FE">
        <w:rPr>
          <w:rFonts w:ascii="Tahoma" w:hAnsi="Tahoma" w:cs="Tahoma"/>
          <w:bCs/>
        </w:rPr>
        <w:t xml:space="preserve">EL C. PRESIDENTE MUNICIPAL, </w:t>
      </w:r>
      <w:r w:rsidRPr="008A5A37">
        <w:rPr>
          <w:rFonts w:ascii="Tahoma" w:hAnsi="Tahoma" w:cs="Tahoma"/>
          <w:b/>
          <w:bCs/>
        </w:rPr>
        <w:t>LIC</w:t>
      </w:r>
      <w:r>
        <w:rPr>
          <w:rFonts w:ascii="Tahoma" w:hAnsi="Tahoma" w:cs="Tahoma"/>
          <w:bCs/>
        </w:rPr>
        <w:t>.</w:t>
      </w:r>
      <w:r w:rsidRPr="007706FE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AFAEL ACOSTA LEÒN</w:t>
      </w:r>
      <w:r w:rsidRPr="007706FE">
        <w:rPr>
          <w:rFonts w:ascii="Tahoma" w:hAnsi="Tahoma" w:cs="Tahoma"/>
          <w:b/>
          <w:bCs/>
        </w:rPr>
        <w:t>,</w:t>
      </w:r>
      <w:r w:rsidR="008A5A37" w:rsidRPr="007706FE">
        <w:rPr>
          <w:rFonts w:ascii="Tahoma" w:hAnsi="Tahoma" w:cs="Tahoma"/>
          <w:bCs/>
        </w:rPr>
        <w:t xml:space="preserve"> </w:t>
      </w:r>
      <w:r w:rsidR="00573B49" w:rsidRPr="00573B49">
        <w:rPr>
          <w:rFonts w:ascii="Tahoma" w:hAnsi="Tahoma" w:cs="Tahoma"/>
          <w:bCs/>
        </w:rPr>
        <w:t>EN EL MARCO DE LAS FACULTADES Y RESPONSABILIDADES  QUE LA CONSTITUCIÓN POLÍTICA DE LOS ESTADOS UNIDOS MEXICANOS EN SU ARTÍCULO 115, LA CONSTITUCIÓN POLÍTICA DEL ESTADO LIBRE Y SOBERANO DE TABASCO EN SUS ARTÍCULOS 64 Y 65 Y LA PROPIA LEY ORGÁNICA  MUNICIPAL EN SUS ARTÍCULOS 65, 80, 119, 120, 121, 123, 124 Y 125, SOLICITA LA APROBACIÓN DEL ACUERDO POR EL QUE SE CONSTITUYO  EL COMITÉ DE PLANEACIÓN PARA EL DESARROLLO MUNICIPÁL (COPLADEMUN) Y LOS SUBCOMITES SECTORIALES Y ESPECIALES PARA EL PERÍODO 2016 -2018</w:t>
      </w:r>
      <w:r w:rsidR="00D10D45">
        <w:rPr>
          <w:rFonts w:ascii="Tahoma" w:hAnsi="Tahoma" w:cs="Tahoma"/>
          <w:bCs/>
        </w:rPr>
        <w:t>:</w:t>
      </w:r>
    </w:p>
    <w:p w:rsidR="00D10D45" w:rsidRDefault="00D10D45" w:rsidP="0097396B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562"/>
        <w:gridCol w:w="3384"/>
      </w:tblGrid>
      <w:tr w:rsidR="00D10D45" w:rsidRPr="00D10D45" w:rsidTr="00D10D45">
        <w:trPr>
          <w:trHeight w:val="23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ESTRUCTURA E INTEGRACIÓN DEL COPLADEMUN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MIEMBROS DEL COPLADEMUN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CARGO QUE DESEMPEÑA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NOMBRE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PRESIDENTE MUNICIPAL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LIC. RAFAEL ACOSTA LEON.</w:t>
            </w:r>
          </w:p>
        </w:tc>
      </w:tr>
      <w:tr w:rsidR="00D10D45" w:rsidRPr="00D10D45" w:rsidTr="00D10D45">
        <w:trPr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COORDINADOR GENERAL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DIRECTORA DE PROGRAMACION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 xml:space="preserve">TEC. </w:t>
            </w:r>
            <w:proofErr w:type="spellStart"/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BETINA</w:t>
            </w:r>
            <w:proofErr w:type="spellEnd"/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LEON</w:t>
            </w:r>
            <w:proofErr w:type="spellEnd"/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LEON</w:t>
            </w:r>
            <w:proofErr w:type="spellEnd"/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.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SECRETARIO TECNICO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SECRETARIO DEL H. AYUNTAMIENTO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QUIM. DAVID SIXTO CUEVAS CASTRO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COORDINADOR DE GESTORIA SOCIAL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SINDICO DE HACIENDA  (INGRESOS)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DRA. GABRIELA JAVIER PEREZ</w:t>
            </w:r>
          </w:p>
        </w:tc>
      </w:tr>
      <w:tr w:rsidR="00D10D45" w:rsidRPr="00D10D45" w:rsidTr="00D10D45">
        <w:trPr>
          <w:trHeight w:val="13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SUBCOMITÉS SECTORIALES</w:t>
            </w:r>
          </w:p>
        </w:tc>
      </w:tr>
      <w:tr w:rsidR="00D10D45" w:rsidRPr="00D10D45" w:rsidTr="00D10D45">
        <w:trPr>
          <w:trHeight w:val="21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SUBCOMITES SECTORIALES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COORDINADOR DEL SUBCOMITE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CARGO QUE OCUPA EN LA ADMINISTRACION</w:t>
            </w:r>
          </w:p>
        </w:tc>
      </w:tr>
      <w:tr w:rsidR="00D10D45" w:rsidRPr="00D10D45" w:rsidTr="00D10D45">
        <w:trPr>
          <w:trHeight w:val="1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POLITICA Y GOBIERNO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LIC. DAVID SIXTO CUEVAS CASTRO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SECRETARIO DEL H. AYUNTAMIENTO</w:t>
            </w:r>
          </w:p>
        </w:tc>
      </w:tr>
      <w:tr w:rsidR="00D10D45" w:rsidRPr="00D10D45" w:rsidTr="00D10D45">
        <w:trPr>
          <w:trHeight w:val="1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DESARROLLO AGROPECUARIO, FORESTAL Y PESCA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ING. XOCHIMILCO LOZADA LOPEZ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DIRECTOR DE DESARROLLO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FOMENTO ECONOMICO Y TURISMO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LIC. CARLOS ALBERTO FRIAZ JIMENEZ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DIRECTOR DE FOMENTO ECONOMICO</w:t>
            </w:r>
          </w:p>
        </w:tc>
      </w:tr>
      <w:tr w:rsidR="00D10D45" w:rsidRPr="00D10D45" w:rsidTr="00D10D45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EDUCACION, CULTURA Y RECREACION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PROFESORA GRACIELA DEL ROSARIO MARTINEZ GARCIA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DIRECCIÓN DE EDUCACIÓN, CULTURA Y RECREACIÓN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TRABAJO Y PREVICION SOCIAL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LIC. ANTONIO MURILLO RAMIREZ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DIRECTOR DE ASUNTOS JURIDICOS</w:t>
            </w:r>
          </w:p>
        </w:tc>
      </w:tr>
      <w:tr w:rsidR="00D10D45" w:rsidRPr="00D10D45" w:rsidTr="00D10D45">
        <w:trPr>
          <w:trHeight w:val="1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SALUD Y ASISTENCIA SOCIAL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LIC. JOSE PABLO FLOREZ MORALES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COORDINADOR DEL D.I.F. MUNICIPAL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OBRAS, ORDENAMIENTO TERRITORIA Y SERVICIOS MUNICIPALES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LIC. NELSON HUMBERTO GALLEGOS VACA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DIRECTOR DE OBRAS, ORDENAMIENTO TERRITORIAL Y SERVICIOS MUNICIPALES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DESARROLLO SOCIAL Y PROTECCION AL MEDIO AMBIENTE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ARQ.  FRANCISCO MELENDEZ GARCIA.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COORDINADOR DE DESARROLLO SOCIAL</w:t>
            </w:r>
          </w:p>
        </w:tc>
      </w:tr>
      <w:tr w:rsidR="00D10D45" w:rsidRPr="00D10D45" w:rsidTr="00D10D45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SEGURIDAD PUBLICA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CORONEL DE INFANTERIA RETIRADO CANDELARIO  LARA ALAMILLA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DIRECTOR DE SEGURIDAD PUBLICA</w:t>
            </w:r>
          </w:p>
        </w:tc>
      </w:tr>
      <w:tr w:rsidR="00D10D45" w:rsidRPr="00D10D45" w:rsidTr="00D10D45">
        <w:trPr>
          <w:trHeight w:val="34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SUBCOMITÉS ESPECIALES</w:t>
            </w:r>
          </w:p>
        </w:tc>
      </w:tr>
      <w:tr w:rsidR="00D10D45" w:rsidRPr="00D10D45" w:rsidTr="00D10D45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SUBCOMITÉS ESPECIAL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COORDINADOR DEL SUBCOMITÉ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CARGO QUE OCUPA EN LA ADMINISTRACION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ESPECIAL DE FINANCIAMIENTO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LIC. CONCEPCION GALLEGOS CASTILLO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DIRECTOR DE FINANZAS</w:t>
            </w:r>
          </w:p>
        </w:tc>
      </w:tr>
      <w:tr w:rsidR="00D10D45" w:rsidRPr="00D10D45" w:rsidTr="00D10D45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ESPECIAL DE EVALUACION Y CONTROL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ING. RUSBEL MARQUEZ GARCIA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45" w:rsidRPr="00D10D45" w:rsidRDefault="00D10D45" w:rsidP="00D10D4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D10D45">
              <w:rPr>
                <w:rFonts w:ascii="Tahoma" w:hAnsi="Tahoma" w:cs="Tahoma"/>
                <w:sz w:val="16"/>
                <w:szCs w:val="16"/>
                <w:lang w:val="es-ES" w:eastAsia="es-ES"/>
              </w:rPr>
              <w:t>CONTRALOR MUNICIPAL</w:t>
            </w:r>
          </w:p>
        </w:tc>
      </w:tr>
    </w:tbl>
    <w:p w:rsidR="00D10D45" w:rsidRDefault="00D10D45" w:rsidP="0097396B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>
        <w:rPr>
          <w:rFonts w:ascii="Tahoma" w:hAnsi="Tahoma" w:cs="Tahoma"/>
          <w:b/>
          <w:bCs/>
        </w:rPr>
        <w:t xml:space="preserve">UNANIMIDAD. </w:t>
      </w: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D10D45" w:rsidRDefault="000B3BBE" w:rsidP="00D10D45">
      <w:pPr>
        <w:pStyle w:val="Textoindependiente2"/>
        <w:rPr>
          <w:bCs w:val="0"/>
          <w:caps w:val="0"/>
          <w:sz w:val="22"/>
          <w:szCs w:val="22"/>
        </w:rPr>
      </w:pPr>
      <w:r w:rsidRPr="000B3BBE">
        <w:rPr>
          <w:caps w:val="0"/>
          <w:sz w:val="22"/>
          <w:szCs w:val="22"/>
        </w:rPr>
        <w:t xml:space="preserve">EN EL DESAHOGO DEL </w:t>
      </w:r>
      <w:r w:rsidRPr="000B3BBE">
        <w:rPr>
          <w:b/>
          <w:caps w:val="0"/>
          <w:sz w:val="22"/>
          <w:szCs w:val="22"/>
        </w:rPr>
        <w:t xml:space="preserve">PUNTO Nº </w:t>
      </w:r>
      <w:r w:rsidR="00DA33B6">
        <w:rPr>
          <w:b/>
          <w:caps w:val="0"/>
          <w:sz w:val="22"/>
          <w:szCs w:val="22"/>
        </w:rPr>
        <w:t>7</w:t>
      </w:r>
      <w:r w:rsidRPr="000B3BBE">
        <w:rPr>
          <w:caps w:val="0"/>
          <w:sz w:val="22"/>
          <w:szCs w:val="22"/>
        </w:rPr>
        <w:t xml:space="preserve"> DEL ORDEN DEL DIA,</w:t>
      </w:r>
      <w:r w:rsidRPr="000B3BBE">
        <w:rPr>
          <w:bCs w:val="0"/>
          <w:caps w:val="0"/>
          <w:smallCaps/>
          <w:sz w:val="22"/>
          <w:szCs w:val="22"/>
        </w:rPr>
        <w:t xml:space="preserve"> </w:t>
      </w:r>
      <w:r w:rsidR="00E15822">
        <w:rPr>
          <w:bCs w:val="0"/>
          <w:caps w:val="0"/>
          <w:smallCaps/>
          <w:sz w:val="22"/>
          <w:szCs w:val="22"/>
        </w:rPr>
        <w:t xml:space="preserve">EL C.PRESIDENTE MUNICIPAL </w:t>
      </w:r>
      <w:r w:rsidR="00E15822" w:rsidRPr="00E15822">
        <w:rPr>
          <w:b/>
          <w:bCs w:val="0"/>
          <w:caps w:val="0"/>
          <w:smallCaps/>
          <w:sz w:val="22"/>
          <w:szCs w:val="22"/>
        </w:rPr>
        <w:t>LIC.</w:t>
      </w:r>
      <w:r w:rsidR="00FF607D">
        <w:rPr>
          <w:b/>
          <w:bCs w:val="0"/>
          <w:caps w:val="0"/>
          <w:smallCaps/>
          <w:sz w:val="22"/>
          <w:szCs w:val="22"/>
        </w:rPr>
        <w:t xml:space="preserve"> </w:t>
      </w:r>
      <w:r w:rsidR="00E15822" w:rsidRPr="00E15822">
        <w:rPr>
          <w:b/>
          <w:bCs w:val="0"/>
          <w:caps w:val="0"/>
          <w:smallCaps/>
          <w:sz w:val="22"/>
          <w:szCs w:val="22"/>
        </w:rPr>
        <w:t>RAFAEL</w:t>
      </w:r>
      <w:r w:rsidR="00DA33B6">
        <w:rPr>
          <w:b/>
          <w:bCs w:val="0"/>
          <w:caps w:val="0"/>
          <w:smallCaps/>
          <w:sz w:val="22"/>
          <w:szCs w:val="22"/>
        </w:rPr>
        <w:t xml:space="preserve"> </w:t>
      </w:r>
      <w:r w:rsidR="00E15822" w:rsidRPr="00E15822">
        <w:rPr>
          <w:b/>
          <w:bCs w:val="0"/>
          <w:caps w:val="0"/>
          <w:smallCaps/>
          <w:sz w:val="22"/>
          <w:szCs w:val="22"/>
        </w:rPr>
        <w:t>ACOSTA LEON</w:t>
      </w:r>
      <w:r w:rsidR="00FF607D">
        <w:rPr>
          <w:b/>
          <w:bCs w:val="0"/>
          <w:caps w:val="0"/>
          <w:smallCaps/>
          <w:sz w:val="22"/>
          <w:szCs w:val="22"/>
        </w:rPr>
        <w:t xml:space="preserve">, </w:t>
      </w:r>
      <w:r w:rsidR="00F40E10" w:rsidRPr="00F40E10">
        <w:rPr>
          <w:bCs w:val="0"/>
          <w:caps w:val="0"/>
          <w:sz w:val="22"/>
          <w:szCs w:val="22"/>
        </w:rPr>
        <w:t>CON FUNDAMENTO EN LOS A</w:t>
      </w:r>
      <w:r w:rsidR="002800A1">
        <w:rPr>
          <w:bCs w:val="0"/>
          <w:caps w:val="0"/>
          <w:sz w:val="22"/>
          <w:szCs w:val="22"/>
        </w:rPr>
        <w:t>RT</w:t>
      </w:r>
      <w:r w:rsidR="00F40E10" w:rsidRPr="00F40E10">
        <w:rPr>
          <w:bCs w:val="0"/>
          <w:caps w:val="0"/>
          <w:sz w:val="22"/>
          <w:szCs w:val="22"/>
        </w:rPr>
        <w:t>ICULOS 115 FRACCIÓN II DE LA CONSTITUCIÓN POLITICA DE LOS ESTADOS UNIDOS MEXICANOS; 65 FRACCIÓN I DE LA CONSTITUCIÓN POLÍTICA DEL ESTADO LIBRE Y SOBERANO DE TABASCO, 29 FRACCIÓN III, 47, 48, 49 Y 65 FRACCIÓN III DE LA LEY ORGANICA DE LOS MUNICIP</w:t>
      </w:r>
      <w:r w:rsidR="00157519">
        <w:rPr>
          <w:bCs w:val="0"/>
          <w:caps w:val="0"/>
          <w:sz w:val="22"/>
          <w:szCs w:val="22"/>
        </w:rPr>
        <w:t>I</w:t>
      </w:r>
      <w:r w:rsidR="00F40E10" w:rsidRPr="00F40E10">
        <w:rPr>
          <w:bCs w:val="0"/>
          <w:caps w:val="0"/>
          <w:sz w:val="22"/>
          <w:szCs w:val="22"/>
        </w:rPr>
        <w:t xml:space="preserve">OS DEL ESTADO DE TABASCO  Y CON EL PROPOSITO DE CONSOLIDAR EL CORRECTO DESEMPEÑO DEL GOBIERNO MUNICIPAL EN MATERIA DE EVALUACIÓN Y CONTROL   ESTE H. AYUNTAMIENTO HA DETERMINADO LA CREACIÓN DE LA </w:t>
      </w:r>
      <w:r w:rsidR="00F40E10" w:rsidRPr="00DA33B6">
        <w:rPr>
          <w:b/>
          <w:bCs w:val="0"/>
          <w:caps w:val="0"/>
          <w:sz w:val="22"/>
          <w:szCs w:val="22"/>
        </w:rPr>
        <w:t>UNIDAD DE EVALUACIÓN DE DESEMPEÑO MUNICIPAL</w:t>
      </w:r>
      <w:r w:rsidR="00F40E10" w:rsidRPr="00F40E10">
        <w:rPr>
          <w:bCs w:val="0"/>
          <w:caps w:val="0"/>
          <w:sz w:val="22"/>
          <w:szCs w:val="22"/>
        </w:rPr>
        <w:t xml:space="preserve"> DE CÁRDENAS TABASCO COMO UN ORGANO DE CONSULTA, ANÁLISIS , OPINIÓN Y EVALUACIÓN DE LOS PROYECTOS, PROGRAMAS, OBRAS, ACCIONES, TRÁMITES Y SERVICIOS DE LAS DEPENDENCIAS Y E</w:t>
      </w:r>
      <w:r w:rsidR="00BA4906">
        <w:rPr>
          <w:bCs w:val="0"/>
          <w:caps w:val="0"/>
          <w:sz w:val="22"/>
          <w:szCs w:val="22"/>
        </w:rPr>
        <w:t>NTIDADES DEL GOBIERNO MUNICIPAL, QUEDANDO INTEGRADO DE LA SIGUIENTE MANERA:</w:t>
      </w:r>
    </w:p>
    <w:p w:rsidR="00D10D45" w:rsidRDefault="00D10D45" w:rsidP="00D10D45">
      <w:pPr>
        <w:pStyle w:val="Textoindependiente2"/>
        <w:rPr>
          <w:bCs w:val="0"/>
          <w:caps w:val="0"/>
          <w:sz w:val="22"/>
          <w:szCs w:val="22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3261"/>
      </w:tblGrid>
      <w:tr w:rsidR="001324EF" w:rsidRPr="001324EF" w:rsidTr="001324EF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UNIDAD DE EVALUACIÓN DE DESEMPEÑO (UED) DEL  MUNJICIPIO DE CÁRDENAS 2016-2018</w:t>
            </w:r>
          </w:p>
        </w:tc>
      </w:tr>
      <w:tr w:rsidR="001324EF" w:rsidRPr="001324EF" w:rsidTr="001324EF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ESTRUCTURA E INTEGRACIÓN</w:t>
            </w:r>
          </w:p>
        </w:tc>
      </w:tr>
      <w:tr w:rsidR="001324EF" w:rsidRPr="001324EF" w:rsidTr="001324E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s-ES" w:eastAsia="es-ES"/>
              </w:rPr>
              <w:t>MIEMBROS DE LA UNIDAD DE DESEMPEÑO MUNICIPAL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CARGO QUE DESEMPEÑA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b/>
                <w:bCs/>
                <w:sz w:val="16"/>
                <w:szCs w:val="16"/>
                <w:lang w:val="es-ES" w:eastAsia="es-ES"/>
              </w:rPr>
              <w:t>NOMBRE</w:t>
            </w:r>
          </w:p>
        </w:tc>
      </w:tr>
      <w:tr w:rsidR="001324EF" w:rsidRPr="001324EF" w:rsidTr="001324E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COORDINADOR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sz w:val="16"/>
                <w:szCs w:val="16"/>
                <w:lang w:val="es-ES" w:eastAsia="es-ES"/>
              </w:rPr>
              <w:t>DIRECTOR DE PROGRAMACIÓN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sz w:val="16"/>
                <w:szCs w:val="16"/>
                <w:lang w:val="es-ES" w:eastAsia="es-ES"/>
              </w:rPr>
              <w:t xml:space="preserve">TEC.  </w:t>
            </w:r>
            <w:proofErr w:type="spellStart"/>
            <w:r w:rsidRPr="001324EF">
              <w:rPr>
                <w:rFonts w:ascii="Tahoma" w:hAnsi="Tahoma" w:cs="Tahoma"/>
                <w:sz w:val="16"/>
                <w:szCs w:val="16"/>
                <w:lang w:val="es-ES" w:eastAsia="es-ES"/>
              </w:rPr>
              <w:t>BETINA</w:t>
            </w:r>
            <w:proofErr w:type="spellEnd"/>
            <w:r w:rsidRPr="001324EF">
              <w:rPr>
                <w:rFonts w:ascii="Tahoma" w:hAnsi="Tahoma" w:cs="Tahoma"/>
                <w:sz w:val="16"/>
                <w:szCs w:val="16"/>
                <w:lang w:val="es-ES" w:eastAsia="es-ES"/>
              </w:rPr>
              <w:t xml:space="preserve"> LEÓN </w:t>
            </w:r>
            <w:proofErr w:type="spellStart"/>
            <w:r w:rsidRPr="001324EF">
              <w:rPr>
                <w:rFonts w:ascii="Tahoma" w:hAnsi="Tahoma" w:cs="Tahoma"/>
                <w:sz w:val="16"/>
                <w:szCs w:val="16"/>
                <w:lang w:val="es-ES" w:eastAsia="es-ES"/>
              </w:rPr>
              <w:t>LEÓN</w:t>
            </w:r>
            <w:proofErr w:type="spellEnd"/>
          </w:p>
        </w:tc>
      </w:tr>
      <w:tr w:rsidR="001324EF" w:rsidRPr="001324EF" w:rsidTr="001324E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SECRETARIO EJECUTIVO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sz w:val="16"/>
                <w:szCs w:val="16"/>
                <w:lang w:val="es-ES" w:eastAsia="es-ES"/>
              </w:rPr>
              <w:t>DIRECTOR DE ADMINISTRACIÓN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sz w:val="16"/>
                <w:szCs w:val="16"/>
                <w:lang w:val="es-ES" w:eastAsia="es-ES"/>
              </w:rPr>
              <w:t>ING. RUSBEL MÁRQUEZ  GARCÍA</w:t>
            </w:r>
          </w:p>
        </w:tc>
      </w:tr>
      <w:tr w:rsidR="001324EF" w:rsidRPr="001324EF" w:rsidTr="001324EF">
        <w:trPr>
          <w:trHeight w:val="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PRIMER VOCAL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DIRECTOR DE FINANZAS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LIC. CONCEPCIÓN GALLEGOS CASTILLO</w:t>
            </w:r>
          </w:p>
        </w:tc>
      </w:tr>
      <w:tr w:rsidR="001324EF" w:rsidRPr="001324EF" w:rsidTr="001324EF">
        <w:trPr>
          <w:trHeight w:val="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SEGUNDO VOCAL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CONTRALOR MUNICIPAL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LIC. HÉCTRO RAMOS OLÁN</w:t>
            </w:r>
          </w:p>
        </w:tc>
      </w:tr>
      <w:tr w:rsidR="001324EF" w:rsidRPr="001324EF" w:rsidTr="001324EF">
        <w:trPr>
          <w:trHeight w:val="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TERCER VOCAL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DIRECTOR DE ASUNTOS JURÍDICOS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F" w:rsidRPr="001324EF" w:rsidRDefault="001324EF" w:rsidP="001324E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</w:pPr>
            <w:r w:rsidRPr="001324EF">
              <w:rPr>
                <w:rFonts w:ascii="Tahoma" w:hAnsi="Tahoma" w:cs="Tahoma"/>
                <w:color w:val="000000"/>
                <w:sz w:val="16"/>
                <w:szCs w:val="16"/>
                <w:lang w:val="es-ES" w:eastAsia="es-ES"/>
              </w:rPr>
              <w:t>LIC. ANTONIO RAMÍREZ MURILLO</w:t>
            </w:r>
          </w:p>
        </w:tc>
      </w:tr>
    </w:tbl>
    <w:p w:rsidR="00D10D45" w:rsidRDefault="00D10D45" w:rsidP="00D10D45">
      <w:pPr>
        <w:pStyle w:val="Textoindependiente2"/>
        <w:rPr>
          <w:smallCaps/>
          <w:spacing w:val="20"/>
        </w:rPr>
      </w:pP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lastRenderedPageBreak/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>
        <w:rPr>
          <w:rFonts w:ascii="Tahoma" w:hAnsi="Tahoma" w:cs="Tahoma"/>
          <w:b/>
          <w:bCs/>
        </w:rPr>
        <w:t xml:space="preserve">UNANIMIDAD. </w:t>
      </w: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DA33B6" w:rsidRPr="00F4396A" w:rsidRDefault="00DA33B6" w:rsidP="00DA33B6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F4396A">
        <w:rPr>
          <w:rFonts w:ascii="Tahoma" w:hAnsi="Tahoma" w:cs="Tahoma"/>
        </w:rPr>
        <w:t xml:space="preserve">EN EL DESAHOGO DEL </w:t>
      </w:r>
      <w:r w:rsidRPr="00F4396A">
        <w:rPr>
          <w:rFonts w:ascii="Tahoma" w:hAnsi="Tahoma" w:cs="Tahoma"/>
          <w:b/>
        </w:rPr>
        <w:t>PUNTO Nº 8</w:t>
      </w:r>
      <w:r w:rsidRPr="00F4396A">
        <w:rPr>
          <w:rFonts w:ascii="Tahoma" w:hAnsi="Tahoma" w:cs="Tahoma"/>
        </w:rPr>
        <w:t xml:space="preserve"> DEL ORDEN DEL DIA,</w:t>
      </w:r>
      <w:r w:rsidRPr="00F4396A">
        <w:rPr>
          <w:rFonts w:ascii="Tahoma" w:hAnsi="Tahoma" w:cs="Tahoma"/>
          <w:bCs/>
          <w:smallCaps/>
        </w:rPr>
        <w:t xml:space="preserve"> EL C.PRESIDENTE MUNICIPAL </w:t>
      </w:r>
      <w:r w:rsidRPr="00F4396A">
        <w:rPr>
          <w:rFonts w:ascii="Tahoma" w:hAnsi="Tahoma" w:cs="Tahoma"/>
          <w:b/>
          <w:bCs/>
          <w:smallCaps/>
        </w:rPr>
        <w:t xml:space="preserve">LIC. RAFAEL ACOSTA LEON,  </w:t>
      </w:r>
      <w:r w:rsidRPr="00F4396A">
        <w:rPr>
          <w:rFonts w:ascii="Tahoma" w:hAnsi="Tahoma" w:cs="Tahoma"/>
        </w:rPr>
        <w:t>SOMETE PARA APROBACIÓN DE</w:t>
      </w:r>
      <w:r>
        <w:rPr>
          <w:rFonts w:ascii="Tahoma" w:hAnsi="Tahoma" w:cs="Tahoma"/>
        </w:rPr>
        <w:t>L H.</w:t>
      </w:r>
      <w:r w:rsidRPr="00F4396A">
        <w:rPr>
          <w:rFonts w:ascii="Tahoma" w:hAnsi="Tahoma" w:cs="Tahoma"/>
        </w:rPr>
        <w:t xml:space="preserve"> CABILDO LA SUSCRIPCIÓN DEL </w:t>
      </w:r>
      <w:r w:rsidRPr="00DA33B6">
        <w:rPr>
          <w:rFonts w:ascii="Tahoma" w:hAnsi="Tahoma" w:cs="Tahoma"/>
          <w:b/>
        </w:rPr>
        <w:t>CONVENIO ÚNICO DE DESARROLLO MUNICIPAL</w:t>
      </w:r>
      <w:r w:rsidRPr="00F4396A">
        <w:rPr>
          <w:rFonts w:ascii="Tahoma" w:hAnsi="Tahoma" w:cs="Tahoma"/>
        </w:rPr>
        <w:t xml:space="preserve"> PARA EL PERIODO CONSTITUCIONAL 2016-2018, QUE HABRÁ DE CELEBRARSE ENTRE ESTE AYUNTAMIENTO Y EL PODER EJECUTIVO DEL ESTADO; EL CUAL TIENE POR OBJETO ESTABLECER LOS MECANISMOS Y LINEAMIENTOS DE COORDINACIÓN Y CONCERTACIÓN ENTRE EL PODER EJECUTIVO </w:t>
      </w:r>
      <w:r w:rsidR="00A94FDB">
        <w:rPr>
          <w:rFonts w:ascii="Tahoma" w:hAnsi="Tahoma" w:cs="Tahoma"/>
        </w:rPr>
        <w:t xml:space="preserve">DEL </w:t>
      </w:r>
      <w:r w:rsidRPr="00F4396A">
        <w:rPr>
          <w:rFonts w:ascii="Tahoma" w:hAnsi="Tahoma" w:cs="Tahoma"/>
        </w:rPr>
        <w:t>ESTADO Y ESTE AYUNTAMIENTO, PARA CONTAR DE MANERA PERMANENTE CON EL INSTRUMENTO NORMATIVO QUE PERMITA LA COORDINACIÓN ENTRE LOS DISTINTOS ÓRDENES DE GOBIERNO, Y ÉSTOS A SU VEZ  CON LOS SECTORES SOCIAL Y PRIVADO, PARA FORTALECER LAS ACCIONES NECESARIAS PARA EL DESARROLLO INTEGRAL DE TABASCO.</w:t>
      </w:r>
    </w:p>
    <w:p w:rsidR="00DA33B6" w:rsidRPr="00F4396A" w:rsidRDefault="00DA33B6" w:rsidP="00DA33B6">
      <w:pPr>
        <w:jc w:val="both"/>
        <w:rPr>
          <w:rFonts w:ascii="Tahoma" w:hAnsi="Tahoma" w:cs="Tahoma"/>
          <w:lang w:val="es-ES_tradnl"/>
        </w:rPr>
      </w:pPr>
      <w:r w:rsidRPr="00F4396A">
        <w:rPr>
          <w:rFonts w:ascii="Tahoma" w:hAnsi="Tahoma" w:cs="Tahoma"/>
        </w:rPr>
        <w:t>MEDIANTE ESTE INSTRUMENTO EL EJECUTIVO ESTATAL Y ESTE AYUNTAMIENTO PODRÁN</w:t>
      </w:r>
      <w:r w:rsidRPr="00F4396A">
        <w:rPr>
          <w:rFonts w:ascii="Tahoma" w:hAnsi="Tahoma" w:cs="Tahoma"/>
          <w:bCs/>
          <w:lang w:val="es-ES_tradnl"/>
        </w:rPr>
        <w:t xml:space="preserve"> </w:t>
      </w:r>
      <w:r w:rsidRPr="00F4396A">
        <w:rPr>
          <w:rFonts w:ascii="Tahoma" w:hAnsi="Tahoma" w:cs="Tahoma"/>
          <w:lang w:val="es-ES_tradnl"/>
        </w:rPr>
        <w:t>CONVENIR Y COORDINAR SUS ACCIONES Y RECURSOS CON EL PROPÓSITO DE ATENDER LAS PRIORIDADES QUE SATISFAGAN LAS DEMANDAS Y NECESIDADES DE LA POBLACIÓN Y POR TANTO, SE TRADUZCAN EN UN CONSTANTE Y CRECIENTE BENEFICIO SOCIAL.</w:t>
      </w:r>
    </w:p>
    <w:p w:rsidR="00DA33B6" w:rsidRPr="00F4396A" w:rsidRDefault="00DA33B6" w:rsidP="00DA33B6">
      <w:pPr>
        <w:jc w:val="both"/>
        <w:rPr>
          <w:rFonts w:ascii="Tahoma" w:hAnsi="Tahoma" w:cs="Tahoma"/>
        </w:rPr>
      </w:pPr>
      <w:r w:rsidRPr="00F4396A">
        <w:rPr>
          <w:rFonts w:ascii="Tahoma" w:hAnsi="Tahoma" w:cs="Tahoma"/>
        </w:rPr>
        <w:t xml:space="preserve">UNA VEZ EXPUESTO LO ANTERIOR A LOS INTEGRANTES DE ESTE AYUNTAMIENTO, SE APRUEBA POR </w:t>
      </w:r>
      <w:r w:rsidRPr="009267F4">
        <w:rPr>
          <w:rFonts w:ascii="Tahoma" w:hAnsi="Tahoma" w:cs="Tahoma"/>
          <w:b/>
        </w:rPr>
        <w:t>UNANIMIDAD</w:t>
      </w:r>
      <w:r w:rsidRPr="00F4396A">
        <w:rPr>
          <w:rFonts w:ascii="Tahoma" w:hAnsi="Tahoma" w:cs="Tahoma"/>
        </w:rPr>
        <w:t xml:space="preserve"> EL CONTENIDO DEL CONVENIO ÚNICO DE DESARROLLO MUNICIPAL PARA EL PERIODO CONSTITUCIONAL 2016-2018, Y SE FACULTA AL </w:t>
      </w:r>
      <w:r w:rsidRPr="009267F4">
        <w:rPr>
          <w:rFonts w:ascii="Tahoma" w:hAnsi="Tahoma" w:cs="Tahoma"/>
          <w:b/>
        </w:rPr>
        <w:t>C. LIC. RAFAEL ACOSTA LEÓN</w:t>
      </w:r>
      <w:r w:rsidRPr="00F4396A">
        <w:rPr>
          <w:rFonts w:ascii="Tahoma" w:hAnsi="Tahoma" w:cs="Tahoma"/>
        </w:rPr>
        <w:t xml:space="preserve"> PRESIDENTE MUNICIPAL Y A</w:t>
      </w:r>
      <w:r w:rsidR="009267F4">
        <w:rPr>
          <w:rFonts w:ascii="Tahoma" w:hAnsi="Tahoma" w:cs="Tahoma"/>
        </w:rPr>
        <w:t xml:space="preserve"> </w:t>
      </w:r>
      <w:r w:rsidRPr="00F4396A">
        <w:rPr>
          <w:rFonts w:ascii="Tahoma" w:hAnsi="Tahoma" w:cs="Tahoma"/>
        </w:rPr>
        <w:t>L</w:t>
      </w:r>
      <w:r w:rsidR="009267F4">
        <w:rPr>
          <w:rFonts w:ascii="Tahoma" w:hAnsi="Tahoma" w:cs="Tahoma"/>
        </w:rPr>
        <w:t>A</w:t>
      </w:r>
      <w:r w:rsidRPr="00F4396A">
        <w:rPr>
          <w:rFonts w:ascii="Tahoma" w:hAnsi="Tahoma" w:cs="Tahoma"/>
        </w:rPr>
        <w:t xml:space="preserve"> </w:t>
      </w:r>
      <w:r w:rsidRPr="009267F4">
        <w:rPr>
          <w:rFonts w:ascii="Tahoma" w:hAnsi="Tahoma" w:cs="Tahoma"/>
          <w:b/>
        </w:rPr>
        <w:t>C. DRA. GABRIELA JAVIER PÉREZ</w:t>
      </w:r>
      <w:r w:rsidRPr="00F4396A">
        <w:rPr>
          <w:rFonts w:ascii="Tahoma" w:hAnsi="Tahoma" w:cs="Tahoma"/>
        </w:rPr>
        <w:t xml:space="preserve"> SÍNDICO DE HACIENDA (INGRESOS), SUSCRIBIR EN NOMBRE Y REPRESENTACIÓN DE ESTE AYUNTAMIENTO DICHO CONVENIO, EL CUAL SIN DUDA ALGUNA NOS TRAERÁ GRANDES BENEFICIOS PARA LA COORDINACIÓN DE ACCIONES CON EL PODER EJECUTIVO DEL ESTADO.</w:t>
      </w:r>
    </w:p>
    <w:p w:rsidR="003E1453" w:rsidRPr="003E1453" w:rsidRDefault="00DA33B6" w:rsidP="003E1453">
      <w:pPr>
        <w:jc w:val="both"/>
        <w:rPr>
          <w:rFonts w:ascii="Tahoma" w:hAnsi="Tahoma" w:cs="Tahoma"/>
        </w:rPr>
      </w:pPr>
      <w:r w:rsidRPr="00F4396A">
        <w:rPr>
          <w:rFonts w:ascii="Tahoma" w:hAnsi="Tahoma" w:cs="Tahoma"/>
        </w:rPr>
        <w:t xml:space="preserve">EN EL DESAHOGO DEL </w:t>
      </w:r>
      <w:r w:rsidRPr="00F4396A">
        <w:rPr>
          <w:rFonts w:ascii="Tahoma" w:hAnsi="Tahoma" w:cs="Tahoma"/>
          <w:b/>
        </w:rPr>
        <w:t xml:space="preserve">PUNTO Nº </w:t>
      </w:r>
      <w:r w:rsidR="007C6CBD">
        <w:rPr>
          <w:rFonts w:ascii="Tahoma" w:hAnsi="Tahoma" w:cs="Tahoma"/>
          <w:b/>
        </w:rPr>
        <w:t>9</w:t>
      </w:r>
      <w:r w:rsidRPr="00F4396A">
        <w:rPr>
          <w:rFonts w:ascii="Tahoma" w:hAnsi="Tahoma" w:cs="Tahoma"/>
        </w:rPr>
        <w:t xml:space="preserve"> DEL ORDEN DEL DIA,</w:t>
      </w:r>
      <w:r w:rsidRPr="00F4396A">
        <w:rPr>
          <w:rFonts w:ascii="Tahoma" w:hAnsi="Tahoma" w:cs="Tahoma"/>
          <w:bCs/>
          <w:smallCaps/>
        </w:rPr>
        <w:t xml:space="preserve"> EL C.PRESIDENTE MUNICIPAL </w:t>
      </w:r>
      <w:r w:rsidRPr="00F4396A">
        <w:rPr>
          <w:rFonts w:ascii="Tahoma" w:hAnsi="Tahoma" w:cs="Tahoma"/>
          <w:b/>
          <w:bCs/>
          <w:smallCaps/>
        </w:rPr>
        <w:t xml:space="preserve">LIC. RAFAEL ACOSTA LEON, </w:t>
      </w:r>
      <w:r w:rsidR="0011535C" w:rsidRPr="003E1453">
        <w:rPr>
          <w:rFonts w:ascii="Tahoma" w:hAnsi="Tahoma" w:cs="Tahoma"/>
        </w:rPr>
        <w:t>PRESENTA A LA CONSIDERACIÓN DE LOS REGIDORES LA CREACIÓN DE CLAVES DE</w:t>
      </w:r>
      <w:r w:rsidR="0011535C">
        <w:rPr>
          <w:rFonts w:ascii="Tahoma" w:hAnsi="Tahoma" w:cs="Tahoma"/>
        </w:rPr>
        <w:t xml:space="preserve"> PROCEDENCIA DE FINANCIAMIENTO. L</w:t>
      </w:r>
      <w:r w:rsidR="003E1453" w:rsidRPr="003E1453">
        <w:rPr>
          <w:rFonts w:ascii="Tahoma" w:hAnsi="Tahoma" w:cs="Tahoma"/>
        </w:rPr>
        <w:t>A CREACIÓN DE ESTA NUEVA CLAVE DE PROCEDENCIA DE FINANCIAMIENTO OBEDECE A QUE EN LA LEY DE INGRESOS 2016  REGISTRA RECURSOS DEL  FONDO  PARA EL FORTALECIMIENTO DE LA INFRAESTRUCTURA ESTATAL Y MUNICIPAL, CUYA CLAVE NO ESTÁ CONTENIDA DENTRO DEL CATÁLOGO DE CLAVES HOMOLOGADO POR LOS MUNICIPIO Y RECIENTEMENTE APROBADO POR EL HONORABLE CABILDO, POR LO QUE ES NECESARIO ACTUALIZAR NUESTRO CATÁLOGO DE CLAVES DE PROCEDENCIA DE FINANCIAMIENTO</w:t>
      </w:r>
      <w:r w:rsidR="00960B12">
        <w:rPr>
          <w:rFonts w:ascii="Tahoma" w:hAnsi="Tahoma" w:cs="Tahoma"/>
        </w:rPr>
        <w:t xml:space="preserve">; </w:t>
      </w:r>
      <w:r w:rsidR="003E1453" w:rsidRPr="003E1453">
        <w:rPr>
          <w:rFonts w:ascii="Tahoma" w:hAnsi="Tahoma" w:cs="Tahoma"/>
        </w:rPr>
        <w:t>LA CLAVE Y DESCRIPCIÓN DE PROCEDENCIA DE FINANCIAMIENTO QUE SE SOLICITA SU APROBACIÓN ES LA  QUE SE DETALLAN A CONTINUACIÓN:</w:t>
      </w:r>
    </w:p>
    <w:tbl>
      <w:tblPr>
        <w:tblStyle w:val="Tablaconcuadrcula"/>
        <w:tblW w:w="9720" w:type="dxa"/>
        <w:jc w:val="center"/>
        <w:tblInd w:w="906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3E1453" w:rsidRPr="003E1453" w:rsidTr="003E1453">
        <w:trPr>
          <w:trHeight w:val="527"/>
          <w:jc w:val="center"/>
        </w:trPr>
        <w:tc>
          <w:tcPr>
            <w:tcW w:w="1566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  <w:t>CÓDIGO DE FUENTE DE FINANCIAMIENTO</w:t>
            </w:r>
          </w:p>
        </w:tc>
        <w:tc>
          <w:tcPr>
            <w:tcW w:w="1566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  <w:t xml:space="preserve">DESCRIPCIÓN FUENTE DE FINANCIAMIENTO </w:t>
            </w:r>
          </w:p>
        </w:tc>
        <w:tc>
          <w:tcPr>
            <w:tcW w:w="1565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  <w:t>CÓDIGO RAMO DE FINANCIAMIENTO</w:t>
            </w:r>
          </w:p>
        </w:tc>
        <w:tc>
          <w:tcPr>
            <w:tcW w:w="1565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  <w:t>DESCRIPCIÓN RAMO  DE FINANCIAMIENTO</w:t>
            </w:r>
          </w:p>
        </w:tc>
        <w:tc>
          <w:tcPr>
            <w:tcW w:w="1565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  <w:t>CÓDIGO DE PROCEDENCIA DE FINANCIAMIENTO</w:t>
            </w:r>
          </w:p>
        </w:tc>
        <w:tc>
          <w:tcPr>
            <w:tcW w:w="1893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b/>
                <w:color w:val="000000"/>
                <w:sz w:val="16"/>
                <w:szCs w:val="16"/>
                <w:lang w:eastAsia="es-MX"/>
              </w:rPr>
              <w:t>DESCRIPCIÓN DE PROCEDENCIA DE FINANCIAMIENTO</w:t>
            </w:r>
          </w:p>
        </w:tc>
      </w:tr>
      <w:tr w:rsidR="003E1453" w:rsidRPr="003E1453" w:rsidTr="003E1453">
        <w:trPr>
          <w:trHeight w:val="507"/>
          <w:jc w:val="center"/>
        </w:trPr>
        <w:tc>
          <w:tcPr>
            <w:tcW w:w="1566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  <w:p w:rsidR="003E1453" w:rsidRPr="003E1453" w:rsidRDefault="003E1453" w:rsidP="003E145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5</w:t>
            </w:r>
          </w:p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6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RECURSOS FEDERALES</w:t>
            </w:r>
          </w:p>
        </w:tc>
        <w:tc>
          <w:tcPr>
            <w:tcW w:w="1565" w:type="dxa"/>
          </w:tcPr>
          <w:p w:rsidR="003E1453" w:rsidRPr="003E1453" w:rsidRDefault="003E1453" w:rsidP="003E145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  <w:p w:rsidR="003E1453" w:rsidRPr="003E1453" w:rsidRDefault="003E1453" w:rsidP="003E145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565" w:type="dxa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PROVISIONES SALARIALES Y ECONÓMICAS</w:t>
            </w:r>
          </w:p>
        </w:tc>
        <w:tc>
          <w:tcPr>
            <w:tcW w:w="1565" w:type="dxa"/>
            <w:shd w:val="clear" w:color="auto" w:fill="C4BC96" w:themeFill="background2" w:themeFillShade="BF"/>
          </w:tcPr>
          <w:p w:rsidR="003E1453" w:rsidRPr="003E1453" w:rsidRDefault="003E1453" w:rsidP="003E145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</w:p>
          <w:p w:rsidR="003E1453" w:rsidRPr="003E1453" w:rsidRDefault="003E1453" w:rsidP="003E145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523N</w:t>
            </w:r>
          </w:p>
        </w:tc>
        <w:tc>
          <w:tcPr>
            <w:tcW w:w="1893" w:type="dxa"/>
            <w:shd w:val="clear" w:color="auto" w:fill="C4BC96" w:themeFill="background2" w:themeFillShade="BF"/>
          </w:tcPr>
          <w:p w:rsidR="003E1453" w:rsidRPr="003E1453" w:rsidRDefault="003E1453" w:rsidP="003E1453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</w:pPr>
            <w:r w:rsidRPr="003E1453">
              <w:rPr>
                <w:rFonts w:ascii="Tahoma" w:hAnsi="Tahoma" w:cs="Tahoma"/>
                <w:color w:val="000000"/>
                <w:sz w:val="16"/>
                <w:szCs w:val="16"/>
                <w:lang w:eastAsia="es-MX"/>
              </w:rPr>
              <w:t>FONDO PARA EL FORTALECIMIENTO DE LA INFRAESTRUCTURA ESTATAL Y MUNICIPAL</w:t>
            </w:r>
          </w:p>
        </w:tc>
      </w:tr>
    </w:tbl>
    <w:p w:rsidR="003E1453" w:rsidRPr="003E1453" w:rsidRDefault="003E1453" w:rsidP="003E1453">
      <w:pPr>
        <w:rPr>
          <w:rFonts w:ascii="Tahoma" w:hAnsi="Tahoma" w:cs="Tahoma"/>
        </w:rPr>
      </w:pPr>
      <w:r w:rsidRPr="003E1453">
        <w:rPr>
          <w:rFonts w:ascii="Tahoma" w:hAnsi="Tahoma" w:cs="Tahoma"/>
        </w:rPr>
        <w:t>NOTA ACLARATORIA: EL NÚMERO QUE SE LE ASIGNA (523 N) ES EL CONSECUTIVO EN LA RELACIÓN CONTENIDA EN EL CATÁLOGO EXISTENTE.</w:t>
      </w:r>
    </w:p>
    <w:p w:rsidR="00D01A0A" w:rsidRDefault="00B00D52" w:rsidP="00D01A0A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3931C3">
        <w:t xml:space="preserve"> </w:t>
      </w:r>
      <w:r w:rsidR="00D01A0A" w:rsidRPr="007706FE">
        <w:rPr>
          <w:rFonts w:ascii="Tahoma" w:hAnsi="Tahoma" w:cs="Tahoma"/>
          <w:bCs/>
        </w:rPr>
        <w:t xml:space="preserve">DESPUÉS DE SER ANALIZADO </w:t>
      </w:r>
      <w:r w:rsidR="00D01A0A">
        <w:rPr>
          <w:rFonts w:ascii="Tahoma" w:hAnsi="Tahoma" w:cs="Tahoma"/>
          <w:bCs/>
        </w:rPr>
        <w:t xml:space="preserve">LOS REGIDORES LO </w:t>
      </w:r>
      <w:r w:rsidR="00D01A0A" w:rsidRPr="007706FE">
        <w:rPr>
          <w:rFonts w:ascii="Tahoma" w:hAnsi="Tahoma" w:cs="Tahoma"/>
          <w:bCs/>
        </w:rPr>
        <w:t>APRUEBA</w:t>
      </w:r>
      <w:r w:rsidR="00D01A0A">
        <w:rPr>
          <w:rFonts w:ascii="Tahoma" w:hAnsi="Tahoma" w:cs="Tahoma"/>
          <w:bCs/>
        </w:rPr>
        <w:t>N</w:t>
      </w:r>
      <w:r w:rsidR="00D01A0A" w:rsidRPr="007706FE">
        <w:rPr>
          <w:rFonts w:ascii="Tahoma" w:hAnsi="Tahoma" w:cs="Tahoma"/>
          <w:bCs/>
        </w:rPr>
        <w:t xml:space="preserve"> POR </w:t>
      </w:r>
      <w:r w:rsidR="00D01A0A">
        <w:rPr>
          <w:rFonts w:ascii="Tahoma" w:hAnsi="Tahoma" w:cs="Tahoma"/>
          <w:b/>
          <w:bCs/>
        </w:rPr>
        <w:t xml:space="preserve">UNANIMIDAD. </w:t>
      </w: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8A5A37" w:rsidRPr="00A6656C" w:rsidRDefault="008A5A37" w:rsidP="00DA33B6">
      <w:pPr>
        <w:widowControl w:val="0"/>
        <w:spacing w:after="0" w:line="240" w:lineRule="auto"/>
        <w:jc w:val="both"/>
        <w:rPr>
          <w:rFonts w:ascii="Tahoma" w:hAnsi="Tahoma" w:cs="Tahoma"/>
          <w:bCs/>
          <w:smallCaps/>
        </w:rPr>
      </w:pPr>
      <w:r w:rsidRPr="0039278A">
        <w:rPr>
          <w:rFonts w:ascii="Tahoma" w:hAnsi="Tahoma" w:cs="Tahoma"/>
        </w:rPr>
        <w:t xml:space="preserve">EN EL DESAHOGO DEL </w:t>
      </w:r>
      <w:r w:rsidRPr="0039278A">
        <w:rPr>
          <w:rFonts w:ascii="Tahoma" w:hAnsi="Tahoma" w:cs="Tahoma"/>
          <w:b/>
        </w:rPr>
        <w:t xml:space="preserve">PUNTO Nº </w:t>
      </w:r>
      <w:r w:rsidR="009267F4">
        <w:rPr>
          <w:rFonts w:ascii="Tahoma" w:hAnsi="Tahoma" w:cs="Tahoma"/>
          <w:b/>
        </w:rPr>
        <w:t>10</w:t>
      </w:r>
      <w:r w:rsidRPr="0039278A">
        <w:rPr>
          <w:rFonts w:ascii="Tahoma" w:hAnsi="Tahoma" w:cs="Tahoma"/>
        </w:rPr>
        <w:t xml:space="preserve"> DEL ORDEN DEL DIA</w:t>
      </w:r>
      <w:r w:rsidR="007E34A6">
        <w:rPr>
          <w:rFonts w:ascii="Tahoma" w:hAnsi="Tahoma" w:cs="Tahoma"/>
        </w:rPr>
        <w:t xml:space="preserve"> Y </w:t>
      </w:r>
      <w:r w:rsidR="00280EE2">
        <w:rPr>
          <w:rFonts w:ascii="Tahoma" w:hAnsi="Tahoma" w:cs="Tahoma"/>
        </w:rPr>
        <w:t xml:space="preserve"> CON FUNDAMENTO EN EL</w:t>
      </w:r>
      <w:r w:rsidR="007E34A6">
        <w:rPr>
          <w:rFonts w:ascii="Tahoma" w:hAnsi="Tahoma" w:cs="Tahoma"/>
        </w:rPr>
        <w:t xml:space="preserve"> </w:t>
      </w:r>
      <w:r w:rsidR="00280EE2">
        <w:rPr>
          <w:rFonts w:ascii="Tahoma" w:hAnsi="Tahoma" w:cs="Tahoma"/>
        </w:rPr>
        <w:t>ARTÌCULO 78 Y 88 APARTADO A. DE LA LEY GENERAL DEL SISTEMA NACIONAL DE</w:t>
      </w:r>
      <w:r w:rsidR="007E34A6">
        <w:rPr>
          <w:rFonts w:ascii="Tahoma" w:hAnsi="Tahoma" w:cs="Tahoma"/>
        </w:rPr>
        <w:t xml:space="preserve"> </w:t>
      </w:r>
      <w:r w:rsidR="00280EE2">
        <w:rPr>
          <w:rFonts w:ascii="Tahoma" w:hAnsi="Tahoma" w:cs="Tahoma"/>
        </w:rPr>
        <w:t>SEGURIDAD PUBLICA, ART</w:t>
      </w:r>
      <w:r w:rsidR="007E34A6">
        <w:rPr>
          <w:rFonts w:ascii="Tahoma" w:hAnsi="Tahoma" w:cs="Tahoma"/>
        </w:rPr>
        <w:t xml:space="preserve">ICULO </w:t>
      </w:r>
      <w:r w:rsidR="00280EE2">
        <w:rPr>
          <w:rFonts w:ascii="Tahoma" w:hAnsi="Tahoma" w:cs="Tahoma"/>
        </w:rPr>
        <w:t xml:space="preserve"> 51 Y 52 DE LA</w:t>
      </w:r>
      <w:r w:rsidR="007E34A6">
        <w:rPr>
          <w:rFonts w:ascii="Tahoma" w:hAnsi="Tahoma" w:cs="Tahoma"/>
        </w:rPr>
        <w:t xml:space="preserve"> </w:t>
      </w:r>
      <w:r w:rsidR="00280EE2">
        <w:rPr>
          <w:rFonts w:ascii="Tahoma" w:hAnsi="Tahoma" w:cs="Tahoma"/>
        </w:rPr>
        <w:t xml:space="preserve">LEY </w:t>
      </w:r>
      <w:r w:rsidR="007E34A6">
        <w:rPr>
          <w:rFonts w:ascii="Tahoma" w:hAnsi="Tahoma" w:cs="Tahoma"/>
        </w:rPr>
        <w:t>GENERAL DEL SISTEMA ESTATAL</w:t>
      </w:r>
      <w:r w:rsidR="00280EE2">
        <w:rPr>
          <w:rFonts w:ascii="Tahoma" w:hAnsi="Tahoma" w:cs="Tahoma"/>
        </w:rPr>
        <w:t xml:space="preserve"> DE SEGURIDAD PÙBLICA</w:t>
      </w:r>
      <w:r w:rsidR="007E34A6">
        <w:rPr>
          <w:rFonts w:ascii="Tahoma" w:hAnsi="Tahoma" w:cs="Tahoma"/>
        </w:rPr>
        <w:t>, ARTICULO</w:t>
      </w:r>
      <w:r w:rsidR="00280EE2">
        <w:rPr>
          <w:rFonts w:ascii="Tahoma" w:hAnsi="Tahoma" w:cs="Tahoma"/>
        </w:rPr>
        <w:t xml:space="preserve"> </w:t>
      </w:r>
      <w:r w:rsidR="007E34A6">
        <w:rPr>
          <w:rFonts w:ascii="Tahoma" w:hAnsi="Tahoma" w:cs="Tahoma"/>
        </w:rPr>
        <w:t>41 Y 51 DE LA LEY DE SEGURIDAD PUBLICA DEL ESTADO DE TABASCO, Y ARTICULO 41, 49, 50 Y 51 DEL REGLAMENTO DEL SERVICIO PROFESIONAL DE CARRERA DE CÀRDENAS, TABASCO VIGENTES</w:t>
      </w:r>
      <w:r w:rsidR="00960B12">
        <w:rPr>
          <w:rFonts w:ascii="Tahoma" w:hAnsi="Tahoma" w:cs="Tahoma"/>
        </w:rPr>
        <w:t>,</w:t>
      </w:r>
      <w:r w:rsidR="00756A6E" w:rsidRPr="00756A6E">
        <w:rPr>
          <w:bCs/>
          <w:caps/>
          <w:smallCaps/>
        </w:rPr>
        <w:t xml:space="preserve"> </w:t>
      </w:r>
      <w:r w:rsidR="00756A6E" w:rsidRPr="00756A6E">
        <w:rPr>
          <w:rFonts w:ascii="Tahoma" w:hAnsi="Tahoma" w:cs="Tahoma"/>
          <w:bCs/>
          <w:smallCaps/>
        </w:rPr>
        <w:t xml:space="preserve">EL C.PRESIDENTE MUNICIPAL </w:t>
      </w:r>
      <w:r w:rsidR="00756A6E" w:rsidRPr="00756A6E">
        <w:rPr>
          <w:rFonts w:ascii="Tahoma" w:hAnsi="Tahoma" w:cs="Tahoma"/>
          <w:b/>
          <w:bCs/>
          <w:smallCaps/>
        </w:rPr>
        <w:t>LIC. RAFAEL</w:t>
      </w:r>
      <w:r w:rsidR="00D27739">
        <w:rPr>
          <w:rFonts w:ascii="Tahoma" w:hAnsi="Tahoma" w:cs="Tahoma"/>
          <w:b/>
          <w:bCs/>
          <w:smallCaps/>
        </w:rPr>
        <w:t xml:space="preserve"> </w:t>
      </w:r>
      <w:r w:rsidR="00756A6E" w:rsidRPr="00756A6E">
        <w:rPr>
          <w:rFonts w:ascii="Tahoma" w:hAnsi="Tahoma" w:cs="Tahoma"/>
          <w:b/>
          <w:bCs/>
          <w:smallCaps/>
        </w:rPr>
        <w:t>ACOSTA LEON</w:t>
      </w:r>
      <w:r w:rsidR="00A6656C">
        <w:rPr>
          <w:rFonts w:ascii="Tahoma" w:hAnsi="Tahoma" w:cs="Tahoma"/>
          <w:b/>
          <w:bCs/>
          <w:smallCaps/>
        </w:rPr>
        <w:t xml:space="preserve">, </w:t>
      </w:r>
      <w:r w:rsidR="00A6656C">
        <w:rPr>
          <w:rFonts w:ascii="Tahoma" w:hAnsi="Tahoma" w:cs="Tahoma"/>
          <w:bCs/>
          <w:smallCaps/>
        </w:rPr>
        <w:t xml:space="preserve">PRESENTA A LA CONSIDERACIÒN DE LOS REGIDORES LA PROPUESTA  DE CONVOCATORIA PARA ASPIRANTES A </w:t>
      </w:r>
      <w:r w:rsidR="00280EE2">
        <w:rPr>
          <w:rFonts w:ascii="Tahoma" w:hAnsi="Tahoma" w:cs="Tahoma"/>
          <w:bCs/>
          <w:smallCaps/>
        </w:rPr>
        <w:t xml:space="preserve">INGRESAR A LA POLICÌA MUNICIPAL, LA CUAL SERÀ DE MANERA PÙBLICA Y ABIERTA Y DEBERÀ SER PUBLICADA EN EL </w:t>
      </w:r>
      <w:r w:rsidR="00280EE2">
        <w:rPr>
          <w:rFonts w:ascii="Tahoma" w:hAnsi="Tahoma" w:cs="Tahoma"/>
          <w:bCs/>
          <w:smallCaps/>
        </w:rPr>
        <w:lastRenderedPageBreak/>
        <w:t>INSTRUMENTO JURÌDICO QUE ELMUNICIPIO DETERMINE, CON EL OBJETIVO DE LOGRAR EL BUEN FUNCIONAMIENTO,</w:t>
      </w:r>
      <w:r w:rsidR="007E34A6">
        <w:rPr>
          <w:rFonts w:ascii="Tahoma" w:hAnsi="Tahoma" w:cs="Tahoma"/>
          <w:bCs/>
          <w:smallCaps/>
        </w:rPr>
        <w:t xml:space="preserve"> </w:t>
      </w:r>
      <w:r w:rsidR="00280EE2">
        <w:rPr>
          <w:rFonts w:ascii="Tahoma" w:hAnsi="Tahoma" w:cs="Tahoma"/>
          <w:bCs/>
          <w:smallCaps/>
        </w:rPr>
        <w:t>LA COORDINACIÒN DE ACCIONES, LA</w:t>
      </w:r>
      <w:r w:rsidR="00960B12">
        <w:rPr>
          <w:rFonts w:ascii="Tahoma" w:hAnsi="Tahoma" w:cs="Tahoma"/>
          <w:bCs/>
          <w:smallCaps/>
        </w:rPr>
        <w:t xml:space="preserve"> </w:t>
      </w:r>
      <w:r w:rsidR="00280EE2">
        <w:rPr>
          <w:rFonts w:ascii="Tahoma" w:hAnsi="Tahoma" w:cs="Tahoma"/>
          <w:bCs/>
          <w:smallCaps/>
        </w:rPr>
        <w:t>HOMOLOGACIÒN DE LA</w:t>
      </w:r>
      <w:r w:rsidR="00960B12">
        <w:rPr>
          <w:rFonts w:ascii="Tahoma" w:hAnsi="Tahoma" w:cs="Tahoma"/>
          <w:bCs/>
          <w:smallCaps/>
        </w:rPr>
        <w:t xml:space="preserve"> </w:t>
      </w:r>
      <w:r w:rsidR="00280EE2">
        <w:rPr>
          <w:rFonts w:ascii="Tahoma" w:hAnsi="Tahoma" w:cs="Tahoma"/>
          <w:bCs/>
          <w:smallCaps/>
        </w:rPr>
        <w:t>FUNCIÒN POLICIAL Y SU SEGURIDAD JURIDICA</w:t>
      </w:r>
    </w:p>
    <w:p w:rsidR="00DA33B6" w:rsidRDefault="00DA33B6" w:rsidP="00DA33B6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>
        <w:rPr>
          <w:rFonts w:ascii="Tahoma" w:hAnsi="Tahoma" w:cs="Tahoma"/>
          <w:b/>
          <w:bCs/>
        </w:rPr>
        <w:t xml:space="preserve">UNANIMIDAD. </w:t>
      </w: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A6656C" w:rsidRDefault="00BE748C" w:rsidP="0013381E">
      <w:pPr>
        <w:pStyle w:val="Textoindependiente2"/>
        <w:rPr>
          <w:caps w:val="0"/>
          <w:smallCaps/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</w:t>
      </w:r>
      <w:r w:rsidR="00623828" w:rsidRPr="0013381E">
        <w:rPr>
          <w:caps w:val="0"/>
          <w:smallCaps/>
          <w:sz w:val="22"/>
          <w:szCs w:val="22"/>
        </w:rPr>
        <w:t xml:space="preserve">DESAHOGO DEL </w:t>
      </w:r>
      <w:r w:rsidR="00623828" w:rsidRPr="0013381E">
        <w:rPr>
          <w:b/>
          <w:caps w:val="0"/>
          <w:smallCaps/>
          <w:sz w:val="22"/>
          <w:szCs w:val="22"/>
        </w:rPr>
        <w:t xml:space="preserve">PUNTO N° </w:t>
      </w:r>
      <w:r w:rsidRPr="0013381E">
        <w:rPr>
          <w:b/>
          <w:caps w:val="0"/>
          <w:smallCaps/>
          <w:sz w:val="22"/>
          <w:szCs w:val="22"/>
        </w:rPr>
        <w:t>1</w:t>
      </w:r>
      <w:r w:rsidR="00BA7306">
        <w:rPr>
          <w:b/>
          <w:caps w:val="0"/>
          <w:smallCaps/>
          <w:sz w:val="22"/>
          <w:szCs w:val="22"/>
        </w:rPr>
        <w:t>1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="00623828" w:rsidRPr="0013381E">
        <w:rPr>
          <w:caps w:val="0"/>
          <w:smallCaps/>
          <w:sz w:val="22"/>
          <w:szCs w:val="22"/>
        </w:rPr>
        <w:t>DEL ORDEN DEL DÍA,</w:t>
      </w:r>
      <w:r w:rsidR="00A6656C">
        <w:rPr>
          <w:caps w:val="0"/>
          <w:smallCaps/>
          <w:sz w:val="22"/>
          <w:szCs w:val="22"/>
        </w:rPr>
        <w:t xml:space="preserve"> EL </w:t>
      </w:r>
      <w:r w:rsidR="00A6656C" w:rsidRPr="00A6656C">
        <w:rPr>
          <w:b/>
          <w:caps w:val="0"/>
          <w:smallCaps/>
          <w:sz w:val="22"/>
          <w:szCs w:val="22"/>
        </w:rPr>
        <w:t>LIC. RAFAEL ACOSTA LEON,</w:t>
      </w:r>
      <w:r w:rsidR="00A6656C">
        <w:rPr>
          <w:caps w:val="0"/>
          <w:smallCaps/>
          <w:sz w:val="22"/>
          <w:szCs w:val="22"/>
        </w:rPr>
        <w:t xml:space="preserve"> PRESIDENTE MUNICIPAL, PRESENTA A LA CONSIDERACIÒN DE LOS REGIDORES, </w:t>
      </w:r>
      <w:r w:rsidR="008D35C6">
        <w:rPr>
          <w:caps w:val="0"/>
          <w:smallCaps/>
          <w:sz w:val="22"/>
          <w:szCs w:val="22"/>
        </w:rPr>
        <w:t xml:space="preserve">EL ACTA DE INTEGRACIÒN Y MODIFICACIÒN DEL COMITÉ DE  </w:t>
      </w:r>
      <w:r w:rsidR="00A6656C">
        <w:rPr>
          <w:caps w:val="0"/>
          <w:smallCaps/>
          <w:sz w:val="22"/>
          <w:szCs w:val="22"/>
        </w:rPr>
        <w:t>OBRA PÙBLICA MUNICIPAL, PARA QUEDAR DE LA SIGUIENTE MANERA:</w:t>
      </w:r>
    </w:p>
    <w:p w:rsidR="00A6656C" w:rsidRDefault="00A6656C" w:rsidP="0013381E">
      <w:pPr>
        <w:pStyle w:val="Textoindependiente2"/>
        <w:rPr>
          <w:caps w:val="0"/>
          <w:smallCap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471C64" w:rsidRPr="003D4652" w:rsidTr="00813982">
        <w:tc>
          <w:tcPr>
            <w:tcW w:w="2660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PRESIDENTE</w:t>
            </w:r>
          </w:p>
        </w:tc>
        <w:tc>
          <w:tcPr>
            <w:tcW w:w="4111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LIC. NELSON HUMBERTO GALLEGOS VACA</w:t>
            </w:r>
          </w:p>
        </w:tc>
        <w:tc>
          <w:tcPr>
            <w:tcW w:w="3402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DIRECTOR DE OBRAS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3D4652">
              <w:rPr>
                <w:rFonts w:ascii="Tahoma" w:hAnsi="Tahoma" w:cs="Tahoma"/>
                <w:sz w:val="14"/>
                <w:szCs w:val="14"/>
              </w:rPr>
              <w:t xml:space="preserve">ORDENAMIENTO TERRITORIAL Y SERVICIOS MUNICIPALES </w:t>
            </w:r>
          </w:p>
        </w:tc>
      </w:tr>
      <w:tr w:rsidR="00471C64" w:rsidRPr="003D4652" w:rsidTr="00813982">
        <w:tc>
          <w:tcPr>
            <w:tcW w:w="2660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SECRETARIO TECNICO</w:t>
            </w:r>
          </w:p>
        </w:tc>
        <w:tc>
          <w:tcPr>
            <w:tcW w:w="4111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C. ITZEL ARMAS BALCAZAR</w:t>
            </w:r>
          </w:p>
        </w:tc>
        <w:tc>
          <w:tcPr>
            <w:tcW w:w="3402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REGIDOR DE OBRAS PUBLICAS</w:t>
            </w:r>
          </w:p>
        </w:tc>
      </w:tr>
      <w:tr w:rsidR="00471C64" w:rsidRPr="003D4652" w:rsidTr="00813982">
        <w:trPr>
          <w:trHeight w:val="136"/>
        </w:trPr>
        <w:tc>
          <w:tcPr>
            <w:tcW w:w="2660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1" w:type="dxa"/>
          </w:tcPr>
          <w:p w:rsidR="00471C64" w:rsidRPr="003D4652" w:rsidRDefault="00813982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ARQ. FRANCISCO MELENDEZ GARCÌA</w:t>
            </w:r>
          </w:p>
        </w:tc>
        <w:tc>
          <w:tcPr>
            <w:tcW w:w="3402" w:type="dxa"/>
          </w:tcPr>
          <w:p w:rsidR="00471C64" w:rsidRPr="003D4652" w:rsidRDefault="00813982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COORDINADOR DE DESARROLLO SOCIAL</w:t>
            </w:r>
          </w:p>
        </w:tc>
      </w:tr>
      <w:tr w:rsidR="00471C64" w:rsidRPr="003D4652" w:rsidTr="00813982">
        <w:trPr>
          <w:trHeight w:val="70"/>
        </w:trPr>
        <w:tc>
          <w:tcPr>
            <w:tcW w:w="2660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1" w:type="dxa"/>
          </w:tcPr>
          <w:p w:rsidR="00471C64" w:rsidRPr="003D4652" w:rsidRDefault="00813982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LIC. CONCEPCIÒN GALLEGOSCASTILLO</w:t>
            </w:r>
          </w:p>
        </w:tc>
        <w:tc>
          <w:tcPr>
            <w:tcW w:w="3402" w:type="dxa"/>
          </w:tcPr>
          <w:p w:rsidR="00471C64" w:rsidRPr="003D4652" w:rsidRDefault="00813982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DIRECTOR DE FINANZAS</w:t>
            </w:r>
          </w:p>
        </w:tc>
      </w:tr>
      <w:tr w:rsidR="00471C64" w:rsidRPr="003D4652" w:rsidTr="00813982">
        <w:tc>
          <w:tcPr>
            <w:tcW w:w="2660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1" w:type="dxa"/>
          </w:tcPr>
          <w:p w:rsidR="00471C64" w:rsidRPr="003D4652" w:rsidRDefault="008D35C6" w:rsidP="008D35C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MAP</w:t>
            </w:r>
            <w:r w:rsidR="00813982">
              <w:rPr>
                <w:rFonts w:ascii="Tahoma" w:hAnsi="Tahoma" w:cs="Tahoma"/>
                <w:b/>
                <w:sz w:val="14"/>
                <w:szCs w:val="14"/>
              </w:rPr>
              <w:t>. HECTOR RAMOS OLAN</w:t>
            </w:r>
          </w:p>
        </w:tc>
        <w:tc>
          <w:tcPr>
            <w:tcW w:w="3402" w:type="dxa"/>
          </w:tcPr>
          <w:p w:rsidR="00471C64" w:rsidRPr="003D4652" w:rsidRDefault="00813982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CONTRALOR MUNICIPAL</w:t>
            </w:r>
          </w:p>
        </w:tc>
      </w:tr>
      <w:tr w:rsidR="00471C64" w:rsidRPr="003D4652" w:rsidTr="00813982">
        <w:tc>
          <w:tcPr>
            <w:tcW w:w="2660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1" w:type="dxa"/>
          </w:tcPr>
          <w:p w:rsidR="00471C64" w:rsidRPr="003D4652" w:rsidRDefault="00813982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DOCTORA GABRIELA JAVIER PÈREZ</w:t>
            </w:r>
          </w:p>
        </w:tc>
        <w:tc>
          <w:tcPr>
            <w:tcW w:w="3402" w:type="dxa"/>
          </w:tcPr>
          <w:p w:rsidR="00471C64" w:rsidRPr="003D4652" w:rsidRDefault="00813982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SINDICO DE HACIENDA.</w:t>
            </w:r>
          </w:p>
        </w:tc>
      </w:tr>
    </w:tbl>
    <w:p w:rsidR="00471C64" w:rsidRDefault="00471C64" w:rsidP="0013381E">
      <w:pPr>
        <w:pStyle w:val="Textoindependiente2"/>
        <w:rPr>
          <w:caps w:val="0"/>
          <w:smallCaps/>
          <w:sz w:val="22"/>
          <w:szCs w:val="22"/>
        </w:rPr>
      </w:pP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>
        <w:rPr>
          <w:rFonts w:ascii="Tahoma" w:hAnsi="Tahoma" w:cs="Tahoma"/>
          <w:b/>
          <w:bCs/>
        </w:rPr>
        <w:t xml:space="preserve">UNANIMIDAD. </w:t>
      </w: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A6656C" w:rsidRDefault="00A6656C" w:rsidP="0013381E">
      <w:pPr>
        <w:pStyle w:val="Textoindependiente2"/>
        <w:rPr>
          <w:caps w:val="0"/>
          <w:smallCaps/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DESAHOGO DEL </w:t>
      </w:r>
      <w:r w:rsidRPr="0013381E">
        <w:rPr>
          <w:b/>
          <w:caps w:val="0"/>
          <w:smallCaps/>
          <w:sz w:val="22"/>
          <w:szCs w:val="22"/>
        </w:rPr>
        <w:t>PUNTO N° 1</w:t>
      </w:r>
      <w:r>
        <w:rPr>
          <w:b/>
          <w:caps w:val="0"/>
          <w:smallCaps/>
          <w:sz w:val="22"/>
          <w:szCs w:val="22"/>
        </w:rPr>
        <w:t>2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Pr="0013381E">
        <w:rPr>
          <w:caps w:val="0"/>
          <w:smallCaps/>
          <w:sz w:val="22"/>
          <w:szCs w:val="22"/>
        </w:rPr>
        <w:t>DEL ORDEN DEL DÍA,</w:t>
      </w:r>
      <w:r>
        <w:rPr>
          <w:caps w:val="0"/>
          <w:smallCaps/>
          <w:sz w:val="22"/>
          <w:szCs w:val="22"/>
        </w:rPr>
        <w:t xml:space="preserve"> EL </w:t>
      </w:r>
      <w:r w:rsidRPr="00A6656C">
        <w:rPr>
          <w:b/>
          <w:caps w:val="0"/>
          <w:smallCaps/>
          <w:sz w:val="22"/>
          <w:szCs w:val="22"/>
        </w:rPr>
        <w:t>LIC. RAFAEL ACOSTA LEON,</w:t>
      </w:r>
      <w:r>
        <w:rPr>
          <w:caps w:val="0"/>
          <w:smallCaps/>
          <w:sz w:val="22"/>
          <w:szCs w:val="22"/>
        </w:rPr>
        <w:t xml:space="preserve"> PRESIDENTE MUNICIPAL, PRESENTA A LA CONSIDERACIÒN DE LOS REGIDORES,</w:t>
      </w:r>
      <w:r w:rsidR="00635A4E">
        <w:rPr>
          <w:caps w:val="0"/>
          <w:smallCaps/>
          <w:sz w:val="22"/>
          <w:szCs w:val="22"/>
        </w:rPr>
        <w:t xml:space="preserve">  PARA SU VALIDACIÒN, EL ACTA DE </w:t>
      </w:r>
      <w:r>
        <w:rPr>
          <w:caps w:val="0"/>
          <w:smallCaps/>
          <w:sz w:val="22"/>
          <w:szCs w:val="22"/>
        </w:rPr>
        <w:t xml:space="preserve"> INTEGRACIÒN DEL COMITÈ  DE OBRA PÙBLICA FEDERAL</w:t>
      </w:r>
      <w:r w:rsidR="00960B12">
        <w:rPr>
          <w:caps w:val="0"/>
          <w:smallCaps/>
          <w:sz w:val="22"/>
          <w:szCs w:val="22"/>
        </w:rPr>
        <w:t>, PARA</w:t>
      </w:r>
      <w:r w:rsidR="00635A4E">
        <w:rPr>
          <w:caps w:val="0"/>
          <w:smallCaps/>
          <w:sz w:val="22"/>
          <w:szCs w:val="22"/>
        </w:rPr>
        <w:t xml:space="preserve"> EL</w:t>
      </w:r>
      <w:r w:rsidR="00AA4B2F">
        <w:rPr>
          <w:caps w:val="0"/>
          <w:smallCaps/>
          <w:sz w:val="22"/>
          <w:szCs w:val="22"/>
        </w:rPr>
        <w:t xml:space="preserve"> </w:t>
      </w:r>
      <w:r w:rsidR="00635A4E">
        <w:rPr>
          <w:caps w:val="0"/>
          <w:smallCaps/>
          <w:sz w:val="22"/>
          <w:szCs w:val="22"/>
        </w:rPr>
        <w:t>PERIODO 2016-2018, QUEDANDO DE LASIGUIENTE MANERA:</w:t>
      </w:r>
    </w:p>
    <w:p w:rsidR="00A6656C" w:rsidRDefault="00A6656C" w:rsidP="0013381E">
      <w:pPr>
        <w:pStyle w:val="Textoindependiente2"/>
        <w:rPr>
          <w:caps w:val="0"/>
          <w:smallCap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471C64" w:rsidRPr="003D4652" w:rsidTr="00813982">
        <w:tc>
          <w:tcPr>
            <w:tcW w:w="2660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PRESIDENTE</w:t>
            </w:r>
            <w:r w:rsidR="00635A4E">
              <w:rPr>
                <w:rFonts w:ascii="Tahoma" w:hAnsi="Tahoma" w:cs="Tahoma"/>
                <w:sz w:val="14"/>
                <w:szCs w:val="14"/>
              </w:rPr>
              <w:t xml:space="preserve"> Y PRIMER VOCAL</w:t>
            </w:r>
          </w:p>
        </w:tc>
        <w:tc>
          <w:tcPr>
            <w:tcW w:w="4111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LIC. NELSON HUMBERTO GALLEGOS VACA</w:t>
            </w:r>
          </w:p>
        </w:tc>
        <w:tc>
          <w:tcPr>
            <w:tcW w:w="3402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DIRECTOR DE OBRAS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3D4652">
              <w:rPr>
                <w:rFonts w:ascii="Tahoma" w:hAnsi="Tahoma" w:cs="Tahoma"/>
                <w:sz w:val="14"/>
                <w:szCs w:val="14"/>
              </w:rPr>
              <w:t xml:space="preserve">ORDENAMIENTO TERRITORIAL Y SERVICIOS MUNICIPALES </w:t>
            </w:r>
          </w:p>
        </w:tc>
      </w:tr>
      <w:tr w:rsidR="00471C64" w:rsidRPr="003D4652" w:rsidTr="00813982">
        <w:tc>
          <w:tcPr>
            <w:tcW w:w="2660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SECRETARIO TECNICO</w:t>
            </w:r>
          </w:p>
        </w:tc>
        <w:tc>
          <w:tcPr>
            <w:tcW w:w="4111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3D4652">
              <w:rPr>
                <w:rFonts w:ascii="Tahoma" w:hAnsi="Tahoma" w:cs="Tahoma"/>
                <w:b/>
                <w:sz w:val="14"/>
                <w:szCs w:val="14"/>
              </w:rPr>
              <w:t>C. ITZEL ARMAS BALCAZAR</w:t>
            </w:r>
          </w:p>
        </w:tc>
        <w:tc>
          <w:tcPr>
            <w:tcW w:w="3402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>REGIDOR DE OBRAS PUBLICAS</w:t>
            </w:r>
          </w:p>
        </w:tc>
      </w:tr>
      <w:tr w:rsidR="00471C64" w:rsidRPr="003D4652" w:rsidTr="00813982">
        <w:trPr>
          <w:trHeight w:val="136"/>
        </w:trPr>
        <w:tc>
          <w:tcPr>
            <w:tcW w:w="2660" w:type="dxa"/>
          </w:tcPr>
          <w:p w:rsidR="00471C64" w:rsidRPr="003D4652" w:rsidRDefault="0086237D" w:rsidP="0086237D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SEGUNDO VOCAL</w:t>
            </w:r>
          </w:p>
        </w:tc>
        <w:tc>
          <w:tcPr>
            <w:tcW w:w="4111" w:type="dxa"/>
          </w:tcPr>
          <w:p w:rsidR="00471C64" w:rsidRPr="003D4652" w:rsidRDefault="00813982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TEC. </w:t>
            </w:r>
            <w:proofErr w:type="spellStart"/>
            <w:r>
              <w:rPr>
                <w:rFonts w:ascii="Tahoma" w:hAnsi="Tahoma" w:cs="Tahoma"/>
                <w:b/>
                <w:sz w:val="14"/>
                <w:szCs w:val="14"/>
              </w:rPr>
              <w:t>BETINA</w:t>
            </w:r>
            <w:proofErr w:type="spellEnd"/>
            <w:r>
              <w:rPr>
                <w:rFonts w:ascii="Tahoma" w:hAnsi="Tahoma" w:cs="Tahoma"/>
                <w:b/>
                <w:sz w:val="14"/>
                <w:szCs w:val="14"/>
              </w:rPr>
              <w:t xml:space="preserve"> LEON </w:t>
            </w:r>
            <w:proofErr w:type="spellStart"/>
            <w:r>
              <w:rPr>
                <w:rFonts w:ascii="Tahoma" w:hAnsi="Tahoma" w:cs="Tahoma"/>
                <w:b/>
                <w:sz w:val="14"/>
                <w:szCs w:val="14"/>
              </w:rPr>
              <w:t>LEON</w:t>
            </w:r>
            <w:proofErr w:type="spellEnd"/>
          </w:p>
        </w:tc>
        <w:tc>
          <w:tcPr>
            <w:tcW w:w="3402" w:type="dxa"/>
          </w:tcPr>
          <w:p w:rsidR="00471C64" w:rsidRPr="003D4652" w:rsidRDefault="00471C64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D4652">
              <w:rPr>
                <w:rFonts w:ascii="Tahoma" w:hAnsi="Tahoma" w:cs="Tahoma"/>
                <w:sz w:val="14"/>
                <w:szCs w:val="14"/>
              </w:rPr>
              <w:t xml:space="preserve">DIRECTOR DE </w:t>
            </w:r>
            <w:r w:rsidR="00813982">
              <w:rPr>
                <w:rFonts w:ascii="Tahoma" w:hAnsi="Tahoma" w:cs="Tahoma"/>
                <w:sz w:val="14"/>
                <w:szCs w:val="14"/>
              </w:rPr>
              <w:t>PROGRAMACIÒN</w:t>
            </w:r>
          </w:p>
        </w:tc>
      </w:tr>
      <w:tr w:rsidR="00471C64" w:rsidRPr="003D4652" w:rsidTr="00813982">
        <w:trPr>
          <w:trHeight w:val="70"/>
        </w:trPr>
        <w:tc>
          <w:tcPr>
            <w:tcW w:w="2660" w:type="dxa"/>
          </w:tcPr>
          <w:p w:rsidR="00471C64" w:rsidRPr="003D4652" w:rsidRDefault="0086237D" w:rsidP="0086237D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TERCER VOCAL</w:t>
            </w:r>
          </w:p>
        </w:tc>
        <w:tc>
          <w:tcPr>
            <w:tcW w:w="4111" w:type="dxa"/>
          </w:tcPr>
          <w:p w:rsidR="00471C64" w:rsidRPr="003D4652" w:rsidRDefault="0086237D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LIC. CONCEPCION GALLEGOS CASTILLO</w:t>
            </w:r>
          </w:p>
        </w:tc>
        <w:tc>
          <w:tcPr>
            <w:tcW w:w="3402" w:type="dxa"/>
          </w:tcPr>
          <w:p w:rsidR="00471C64" w:rsidRPr="003D4652" w:rsidRDefault="0086237D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DIRECTOR DE FINANZAS</w:t>
            </w:r>
          </w:p>
        </w:tc>
      </w:tr>
      <w:tr w:rsidR="00471C64" w:rsidRPr="003D4652" w:rsidTr="00813982">
        <w:tc>
          <w:tcPr>
            <w:tcW w:w="2660" w:type="dxa"/>
          </w:tcPr>
          <w:p w:rsidR="00471C64" w:rsidRPr="003D4652" w:rsidRDefault="0086237D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CUARTO VOCAL</w:t>
            </w:r>
          </w:p>
        </w:tc>
        <w:tc>
          <w:tcPr>
            <w:tcW w:w="4111" w:type="dxa"/>
          </w:tcPr>
          <w:p w:rsidR="00471C64" w:rsidRPr="003D4652" w:rsidRDefault="0086237D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DRA. GABRIELA JAVIER PÈREZ</w:t>
            </w:r>
          </w:p>
        </w:tc>
        <w:tc>
          <w:tcPr>
            <w:tcW w:w="3402" w:type="dxa"/>
          </w:tcPr>
          <w:p w:rsidR="00471C64" w:rsidRPr="003D4652" w:rsidRDefault="0086237D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SINDICO DE HACIENDA</w:t>
            </w:r>
          </w:p>
        </w:tc>
      </w:tr>
      <w:tr w:rsidR="00471C64" w:rsidRPr="003D4652" w:rsidTr="00813982">
        <w:tc>
          <w:tcPr>
            <w:tcW w:w="2660" w:type="dxa"/>
          </w:tcPr>
          <w:p w:rsidR="00471C64" w:rsidRPr="003D4652" w:rsidRDefault="0086237D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QUINTO VOCAL</w:t>
            </w:r>
          </w:p>
        </w:tc>
        <w:tc>
          <w:tcPr>
            <w:tcW w:w="4111" w:type="dxa"/>
          </w:tcPr>
          <w:p w:rsidR="00471C64" w:rsidRPr="003D4652" w:rsidRDefault="0086237D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ARQ. FRANCISCO MELÈNDEZ GARCÌA</w:t>
            </w:r>
          </w:p>
        </w:tc>
        <w:tc>
          <w:tcPr>
            <w:tcW w:w="3402" w:type="dxa"/>
          </w:tcPr>
          <w:p w:rsidR="00471C64" w:rsidRPr="003D4652" w:rsidRDefault="0086237D" w:rsidP="009F45E1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COORDINADOR DE DESARROLLO </w:t>
            </w:r>
            <w:r w:rsidR="007C1DF1">
              <w:rPr>
                <w:rFonts w:ascii="Tahoma" w:hAnsi="Tahoma" w:cs="Tahoma"/>
                <w:sz w:val="14"/>
                <w:szCs w:val="14"/>
              </w:rPr>
              <w:t>SOCIAL</w:t>
            </w:r>
          </w:p>
        </w:tc>
      </w:tr>
      <w:tr w:rsidR="0086237D" w:rsidRPr="003D4652" w:rsidTr="00813982">
        <w:tc>
          <w:tcPr>
            <w:tcW w:w="2660" w:type="dxa"/>
          </w:tcPr>
          <w:p w:rsidR="0086237D" w:rsidRDefault="0086237D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ASESOR</w:t>
            </w:r>
          </w:p>
        </w:tc>
        <w:tc>
          <w:tcPr>
            <w:tcW w:w="4111" w:type="dxa"/>
          </w:tcPr>
          <w:p w:rsidR="0086237D" w:rsidRDefault="0086237D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LIC. ANTO</w:t>
            </w:r>
            <w:r w:rsidR="007C1DF1">
              <w:rPr>
                <w:rFonts w:ascii="Tahoma" w:hAnsi="Tahoma" w:cs="Tahoma"/>
                <w:b/>
                <w:sz w:val="14"/>
                <w:szCs w:val="14"/>
              </w:rPr>
              <w:t>N</w:t>
            </w:r>
            <w:r>
              <w:rPr>
                <w:rFonts w:ascii="Tahoma" w:hAnsi="Tahoma" w:cs="Tahoma"/>
                <w:b/>
                <w:sz w:val="14"/>
                <w:szCs w:val="14"/>
              </w:rPr>
              <w:t>IO MURILLO RAMÌREZ</w:t>
            </w:r>
          </w:p>
        </w:tc>
        <w:tc>
          <w:tcPr>
            <w:tcW w:w="3402" w:type="dxa"/>
          </w:tcPr>
          <w:p w:rsidR="0086237D" w:rsidRDefault="0086237D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DIRECTOR DE ASUNTOS JURÌDICOS</w:t>
            </w:r>
          </w:p>
        </w:tc>
      </w:tr>
      <w:tr w:rsidR="0086237D" w:rsidRPr="003D4652" w:rsidTr="00813982">
        <w:tc>
          <w:tcPr>
            <w:tcW w:w="2660" w:type="dxa"/>
          </w:tcPr>
          <w:p w:rsidR="0086237D" w:rsidRDefault="0086237D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ASESOR</w:t>
            </w:r>
          </w:p>
        </w:tc>
        <w:tc>
          <w:tcPr>
            <w:tcW w:w="4111" w:type="dxa"/>
          </w:tcPr>
          <w:p w:rsidR="0086237D" w:rsidRDefault="0086237D" w:rsidP="00813982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LIC. HECTOR RAMOS OLAN</w:t>
            </w:r>
          </w:p>
        </w:tc>
        <w:tc>
          <w:tcPr>
            <w:tcW w:w="3402" w:type="dxa"/>
          </w:tcPr>
          <w:p w:rsidR="0086237D" w:rsidRDefault="0086237D" w:rsidP="0081398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CONTRALOR MUNICIPAL</w:t>
            </w:r>
          </w:p>
        </w:tc>
      </w:tr>
    </w:tbl>
    <w:p w:rsidR="00471C64" w:rsidRDefault="00471C64" w:rsidP="0013381E">
      <w:pPr>
        <w:pStyle w:val="Textoindependiente2"/>
        <w:rPr>
          <w:caps w:val="0"/>
          <w:smallCaps/>
          <w:sz w:val="22"/>
          <w:szCs w:val="22"/>
        </w:rPr>
      </w:pP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06FE">
        <w:rPr>
          <w:rFonts w:ascii="Tahoma" w:hAnsi="Tahoma" w:cs="Tahoma"/>
          <w:bCs/>
        </w:rPr>
        <w:t xml:space="preserve">DESPUÉS DE SER ANALIZADO </w:t>
      </w:r>
      <w:r>
        <w:rPr>
          <w:rFonts w:ascii="Tahoma" w:hAnsi="Tahoma" w:cs="Tahoma"/>
          <w:bCs/>
        </w:rPr>
        <w:t xml:space="preserve">LOS REGIDORES LO </w:t>
      </w:r>
      <w:r w:rsidRPr="007706FE">
        <w:rPr>
          <w:rFonts w:ascii="Tahoma" w:hAnsi="Tahoma" w:cs="Tahoma"/>
          <w:bCs/>
        </w:rPr>
        <w:t>APRUEBA</w:t>
      </w:r>
      <w:r>
        <w:rPr>
          <w:rFonts w:ascii="Tahoma" w:hAnsi="Tahoma" w:cs="Tahoma"/>
          <w:bCs/>
        </w:rPr>
        <w:t>N</w:t>
      </w:r>
      <w:r w:rsidRPr="007706FE">
        <w:rPr>
          <w:rFonts w:ascii="Tahoma" w:hAnsi="Tahoma" w:cs="Tahoma"/>
          <w:bCs/>
        </w:rPr>
        <w:t xml:space="preserve"> POR </w:t>
      </w:r>
      <w:r>
        <w:rPr>
          <w:rFonts w:ascii="Tahoma" w:hAnsi="Tahoma" w:cs="Tahoma"/>
          <w:b/>
          <w:bCs/>
        </w:rPr>
        <w:t xml:space="preserve">UNANIMIDAD. </w:t>
      </w:r>
    </w:p>
    <w:p w:rsidR="00D01A0A" w:rsidRDefault="00D01A0A" w:rsidP="00D01A0A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</w:p>
    <w:p w:rsidR="00177C12" w:rsidRPr="0013381E" w:rsidRDefault="00471C64" w:rsidP="0013381E">
      <w:pPr>
        <w:pStyle w:val="Textoindependiente2"/>
        <w:rPr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DESAHOGO DEL </w:t>
      </w:r>
      <w:r w:rsidRPr="0013381E">
        <w:rPr>
          <w:b/>
          <w:caps w:val="0"/>
          <w:smallCaps/>
          <w:sz w:val="22"/>
          <w:szCs w:val="22"/>
        </w:rPr>
        <w:t>PUNTO N° 1</w:t>
      </w:r>
      <w:r>
        <w:rPr>
          <w:b/>
          <w:caps w:val="0"/>
          <w:smallCaps/>
          <w:sz w:val="22"/>
          <w:szCs w:val="22"/>
        </w:rPr>
        <w:t>3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Pr="0013381E">
        <w:rPr>
          <w:caps w:val="0"/>
          <w:smallCaps/>
          <w:sz w:val="22"/>
          <w:szCs w:val="22"/>
        </w:rPr>
        <w:t>DEL ORDEN DEL DÍA,</w:t>
      </w:r>
      <w:r>
        <w:rPr>
          <w:caps w:val="0"/>
          <w:smallCaps/>
          <w:sz w:val="22"/>
          <w:szCs w:val="22"/>
        </w:rPr>
        <w:t xml:space="preserve"> </w:t>
      </w:r>
      <w:r w:rsidR="00B435B2" w:rsidRPr="0013381E">
        <w:rPr>
          <w:caps w:val="0"/>
          <w:smallCaps/>
          <w:sz w:val="22"/>
          <w:szCs w:val="22"/>
        </w:rPr>
        <w:t>CORRESPONDIENTE A LA CLAUS</w:t>
      </w:r>
      <w:r w:rsidR="009650F7" w:rsidRPr="0013381E">
        <w:rPr>
          <w:caps w:val="0"/>
          <w:smallCaps/>
          <w:sz w:val="22"/>
          <w:szCs w:val="22"/>
        </w:rPr>
        <w:t>URA</w:t>
      </w:r>
      <w:r w:rsidR="00BF2C2C" w:rsidRPr="0013381E">
        <w:rPr>
          <w:caps w:val="0"/>
          <w:smallCaps/>
          <w:sz w:val="22"/>
          <w:szCs w:val="22"/>
        </w:rPr>
        <w:t>,</w:t>
      </w:r>
      <w:r w:rsidR="009650F7" w:rsidRPr="0013381E">
        <w:rPr>
          <w:caps w:val="0"/>
          <w:smallCaps/>
          <w:sz w:val="22"/>
          <w:szCs w:val="22"/>
        </w:rPr>
        <w:t xml:space="preserve"> </w:t>
      </w:r>
      <w:r w:rsidR="002A3BCF" w:rsidRPr="0013381E">
        <w:rPr>
          <w:caps w:val="0"/>
          <w:smallCaps/>
          <w:sz w:val="22"/>
          <w:szCs w:val="22"/>
        </w:rPr>
        <w:t>EL</w:t>
      </w:r>
      <w:r w:rsidR="001F02D4" w:rsidRPr="0013381E">
        <w:rPr>
          <w:sz w:val="22"/>
          <w:szCs w:val="22"/>
        </w:rPr>
        <w:t xml:space="preserve"> </w:t>
      </w:r>
      <w:r w:rsidR="00BE748C" w:rsidRPr="0013381E">
        <w:rPr>
          <w:b/>
          <w:sz w:val="22"/>
          <w:szCs w:val="22"/>
        </w:rPr>
        <w:t>LI</w:t>
      </w:r>
      <w:r w:rsidR="00B435B2" w:rsidRPr="0013381E">
        <w:rPr>
          <w:b/>
          <w:sz w:val="22"/>
          <w:szCs w:val="22"/>
        </w:rPr>
        <w:t>C</w:t>
      </w:r>
      <w:r w:rsidR="00177C12" w:rsidRPr="0013381E">
        <w:rPr>
          <w:b/>
          <w:sz w:val="22"/>
          <w:szCs w:val="22"/>
        </w:rPr>
        <w:t xml:space="preserve">. </w:t>
      </w:r>
      <w:r w:rsidR="00BE748C" w:rsidRPr="0013381E">
        <w:rPr>
          <w:b/>
          <w:sz w:val="22"/>
          <w:szCs w:val="22"/>
        </w:rPr>
        <w:t>RAFAEL ACOSTA LEÓN</w:t>
      </w:r>
      <w:r w:rsidR="00177C12" w:rsidRPr="0013381E">
        <w:rPr>
          <w:b/>
          <w:sz w:val="22"/>
          <w:szCs w:val="22"/>
        </w:rPr>
        <w:t xml:space="preserve">, </w:t>
      </w:r>
      <w:r w:rsidR="00177C12" w:rsidRPr="0013381E">
        <w:rPr>
          <w:sz w:val="22"/>
          <w:szCs w:val="22"/>
        </w:rPr>
        <w:t>EN SU CARÁCTER DE PRESIDENTE MUNICIPAL,</w:t>
      </w:r>
      <w:r w:rsidR="00434572" w:rsidRPr="0013381E">
        <w:rPr>
          <w:sz w:val="22"/>
          <w:szCs w:val="22"/>
        </w:rPr>
        <w:t xml:space="preserve"> </w:t>
      </w:r>
      <w:r w:rsidR="00177C12" w:rsidRPr="0013381E">
        <w:rPr>
          <w:sz w:val="22"/>
          <w:szCs w:val="22"/>
        </w:rPr>
        <w:t xml:space="preserve">DA POR CLAUSURADA LA PRESENTE SESIÓN DE CABILDO, SIENDO LAS </w:t>
      </w:r>
      <w:r w:rsidR="00623828" w:rsidRPr="0013381E">
        <w:rPr>
          <w:b/>
          <w:sz w:val="22"/>
          <w:szCs w:val="22"/>
        </w:rPr>
        <w:t>1</w:t>
      </w:r>
      <w:r w:rsidR="00F17590">
        <w:rPr>
          <w:b/>
          <w:sz w:val="22"/>
          <w:szCs w:val="22"/>
        </w:rPr>
        <w:t>5</w:t>
      </w:r>
      <w:r w:rsidR="00177C12" w:rsidRPr="0013381E">
        <w:rPr>
          <w:b/>
          <w:sz w:val="22"/>
          <w:szCs w:val="22"/>
        </w:rPr>
        <w:t>:</w:t>
      </w:r>
      <w:r w:rsidR="00D01A0A">
        <w:rPr>
          <w:b/>
          <w:sz w:val="22"/>
          <w:szCs w:val="22"/>
        </w:rPr>
        <w:t>1</w:t>
      </w:r>
      <w:r w:rsidR="00F17590">
        <w:rPr>
          <w:b/>
          <w:sz w:val="22"/>
          <w:szCs w:val="22"/>
        </w:rPr>
        <w:t>5</w:t>
      </w:r>
      <w:r w:rsidR="00177C12" w:rsidRPr="0013381E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9267F4">
        <w:rPr>
          <w:smallCaps/>
          <w:sz w:val="22"/>
          <w:szCs w:val="22"/>
          <w:lang w:val="es-MX"/>
        </w:rPr>
        <w:t>30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 xml:space="preserve">DE </w:t>
      </w:r>
      <w:r w:rsidR="00DE02DF" w:rsidRPr="0013381E">
        <w:rPr>
          <w:smallCaps/>
          <w:sz w:val="22"/>
          <w:szCs w:val="22"/>
          <w:lang w:val="es-MX"/>
        </w:rPr>
        <w:t>ENERO</w:t>
      </w:r>
      <w:r w:rsidRPr="0013381E">
        <w:rPr>
          <w:smallCaps/>
          <w:sz w:val="22"/>
          <w:szCs w:val="22"/>
          <w:lang w:val="es-MX"/>
        </w:rPr>
        <w:t xml:space="preserve"> DEL 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</w:t>
      </w:r>
      <w:r w:rsidR="009267F4">
        <w:rPr>
          <w:smallCaps/>
          <w:sz w:val="22"/>
          <w:szCs w:val="22"/>
          <w:lang w:val="es-MX"/>
        </w:rPr>
        <w:t>TREINTA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>DÍA</w:t>
      </w:r>
      <w:r w:rsidR="00BA7306">
        <w:rPr>
          <w:smallCaps/>
          <w:sz w:val="22"/>
          <w:szCs w:val="22"/>
          <w:lang w:val="es-MX"/>
        </w:rPr>
        <w:t>S</w:t>
      </w:r>
      <w:r w:rsidRPr="0013381E">
        <w:rPr>
          <w:smallCaps/>
          <w:sz w:val="22"/>
          <w:szCs w:val="22"/>
          <w:lang w:val="es-MX"/>
        </w:rPr>
        <w:t xml:space="preserve"> DEL MES DE </w:t>
      </w:r>
      <w:r w:rsidR="00BF2C2C" w:rsidRPr="0013381E">
        <w:rPr>
          <w:smallCaps/>
          <w:sz w:val="22"/>
          <w:szCs w:val="22"/>
          <w:lang w:val="es-MX"/>
        </w:rPr>
        <w:t>enero DEL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bookmarkStart w:id="0" w:name="_GoBack"/>
      <w:bookmarkEnd w:id="0"/>
    </w:p>
    <w:p w:rsidR="00367DAD" w:rsidRPr="0013381E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1635E4">
      <w:headerReference w:type="default" r:id="rId13"/>
      <w:footerReference w:type="default" r:id="rId14"/>
      <w:pgSz w:w="12242" w:h="20163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AE" w:rsidRDefault="00B22EAE" w:rsidP="00F44D0B">
      <w:pPr>
        <w:spacing w:after="0" w:line="240" w:lineRule="auto"/>
      </w:pPr>
      <w:r>
        <w:separator/>
      </w:r>
    </w:p>
  </w:endnote>
  <w:endnote w:type="continuationSeparator" w:id="0">
    <w:p w:rsidR="00B22EAE" w:rsidRDefault="00B22EAE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BD45E" wp14:editId="43FF02C0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2D5FA9">
      <w:rPr>
        <w:noProof/>
      </w:rPr>
      <w:t>7</w:t>
    </w:r>
    <w:r>
      <w:rPr>
        <w:noProof/>
      </w:rPr>
      <w:fldChar w:fldCharType="end"/>
    </w:r>
    <w:r>
      <w:t xml:space="preserve"> de </w:t>
    </w:r>
    <w:fldSimple w:instr=" NUMPAGES ">
      <w:r w:rsidR="002D5FA9">
        <w:rPr>
          <w:noProof/>
        </w:rPr>
        <w:t>7</w:t>
      </w:r>
    </w:fldSimple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9491B" wp14:editId="4A1663FB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BB1D5E" w:rsidRPr="00631AC5" w:rsidRDefault="00BB1D5E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BB1D5E" w:rsidRDefault="00BB1D5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AE" w:rsidRDefault="00B22EAE" w:rsidP="00F44D0B">
      <w:pPr>
        <w:spacing w:after="0" w:line="240" w:lineRule="auto"/>
      </w:pPr>
      <w:r>
        <w:separator/>
      </w:r>
    </w:p>
  </w:footnote>
  <w:footnote w:type="continuationSeparator" w:id="0">
    <w:p w:rsidR="00B22EAE" w:rsidRDefault="00B22EAE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9281A" wp14:editId="12F43D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03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30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enero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022496" w:rsidRPr="000F2C6D" w:rsidRDefault="00022496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022496" w:rsidRPr="000F2C6D" w:rsidRDefault="00022496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022496" w:rsidRPr="000F2C6D" w:rsidRDefault="00022496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03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022496" w:rsidRDefault="00022496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30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enero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022496" w:rsidRDefault="00022496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022496" w:rsidRPr="00F56F30" w:rsidRDefault="00022496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EE9DE01" wp14:editId="2CF6A46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DEDAB" wp14:editId="6A63825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BB1D5E" w:rsidRPr="005A6E1B" w:rsidRDefault="00BB1D5E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BB1D5E" w:rsidRPr="005A6E1B" w:rsidRDefault="00BB1D5E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68B95C1" wp14:editId="33FCBA4C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5ABE"/>
    <w:rsid w:val="000471D2"/>
    <w:rsid w:val="0004757D"/>
    <w:rsid w:val="00047838"/>
    <w:rsid w:val="00050782"/>
    <w:rsid w:val="00050EB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5FA9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782A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E07FF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2EAE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C6D2-9074-4C52-8B7C-15D50935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3213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36</cp:revision>
  <cp:lastPrinted>2013-08-28T20:31:00Z</cp:lastPrinted>
  <dcterms:created xsi:type="dcterms:W3CDTF">2016-02-24T18:42:00Z</dcterms:created>
  <dcterms:modified xsi:type="dcterms:W3CDTF">2016-03-31T16:22:00Z</dcterms:modified>
</cp:coreProperties>
</file>