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1" w:rsidRPr="00B952D4" w:rsidRDefault="00AD65F7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EN LA H. CIUDAD DE CÁRDENAS, ESTADO DE TABASCO, REPÚBLICA MEXICANA, SIENDO LAS </w:t>
      </w:r>
      <w:r w:rsidR="00705B30" w:rsidRPr="00B952D4">
        <w:rPr>
          <w:rFonts w:ascii="Tahoma" w:hAnsi="Tahoma" w:cs="Tahoma"/>
          <w:b/>
          <w:sz w:val="21"/>
          <w:szCs w:val="21"/>
          <w:lang w:val="es-ES" w:eastAsia="es-ES"/>
        </w:rPr>
        <w:t>1</w:t>
      </w:r>
      <w:r w:rsidR="00A66401" w:rsidRPr="00B952D4">
        <w:rPr>
          <w:rFonts w:ascii="Tahoma" w:hAnsi="Tahoma" w:cs="Tahoma"/>
          <w:b/>
          <w:sz w:val="21"/>
          <w:szCs w:val="21"/>
          <w:lang w:val="es-ES" w:eastAsia="es-ES"/>
        </w:rPr>
        <w:t>0</w:t>
      </w:r>
      <w:r w:rsidR="00BD3A7B" w:rsidRPr="00B952D4">
        <w:rPr>
          <w:rFonts w:ascii="Tahoma" w:hAnsi="Tahoma" w:cs="Tahoma"/>
          <w:b/>
          <w:sz w:val="21"/>
          <w:szCs w:val="21"/>
          <w:lang w:val="es-ES" w:eastAsia="es-ES"/>
        </w:rPr>
        <w:t>:</w:t>
      </w:r>
      <w:r w:rsidRPr="00B952D4">
        <w:rPr>
          <w:rFonts w:ascii="Tahoma" w:hAnsi="Tahoma" w:cs="Tahoma"/>
          <w:b/>
          <w:sz w:val="21"/>
          <w:szCs w:val="21"/>
          <w:lang w:val="es-ES" w:eastAsia="es-ES"/>
        </w:rPr>
        <w:t>00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 HORAS DEL DÍA </w:t>
      </w:r>
      <w:r w:rsidR="001E10C9" w:rsidRPr="00B952D4">
        <w:rPr>
          <w:rFonts w:ascii="Tahoma" w:hAnsi="Tahoma" w:cs="Tahoma"/>
          <w:sz w:val="21"/>
          <w:szCs w:val="21"/>
          <w:lang w:val="es-ES" w:eastAsia="es-ES"/>
        </w:rPr>
        <w:t>MIÉRCOLES 30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 DE </w:t>
      </w:r>
      <w:r w:rsidR="001E10C9" w:rsidRPr="00B952D4">
        <w:rPr>
          <w:rFonts w:ascii="Tahoma" w:hAnsi="Tahoma" w:cs="Tahoma"/>
          <w:sz w:val="21"/>
          <w:szCs w:val="21"/>
          <w:lang w:val="es-ES" w:eastAsia="es-ES"/>
        </w:rPr>
        <w:t>NOVIEMBRE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 DEL AÑO DOS MIL DIECISÉIS, REUNIDOS</w:t>
      </w:r>
      <w:r w:rsidRPr="00B952D4">
        <w:rPr>
          <w:rFonts w:ascii="Tahoma" w:hAnsi="Tahoma" w:cs="Tahoma"/>
          <w:smallCaps/>
          <w:color w:val="000000"/>
          <w:spacing w:val="20"/>
          <w:sz w:val="21"/>
          <w:szCs w:val="21"/>
          <w:lang w:val="es-ES" w:eastAsia="es-ES"/>
        </w:rPr>
        <w:t xml:space="preserve"> EN SALA DE CABILDO DEL PALACIO MUNICIPAL, SITO EN PLAZA HIDALGO S/N DE ESTA CIUDAD,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 LOS REGIDORES DEL H. CABILDO, PROCEDIERON A REALIZAR LA SESIÓN ORDINARIA, CORRESPONDIENTE AL MES DE </w:t>
      </w:r>
      <w:r w:rsidR="001E10C9" w:rsidRPr="00B952D4">
        <w:rPr>
          <w:rFonts w:ascii="Tahoma" w:hAnsi="Tahoma" w:cs="Tahoma"/>
          <w:sz w:val="21"/>
          <w:szCs w:val="21"/>
          <w:lang w:val="es-ES" w:eastAsia="es-ES"/>
        </w:rPr>
        <w:t>NOVIEMBRE</w:t>
      </w:r>
      <w:r w:rsidR="00FF4F51" w:rsidRPr="00B952D4">
        <w:rPr>
          <w:rFonts w:ascii="Tahoma" w:hAnsi="Tahoma" w:cs="Tahoma"/>
          <w:sz w:val="21"/>
          <w:szCs w:val="21"/>
          <w:lang w:val="es-ES" w:eastAsia="es-ES"/>
        </w:rPr>
        <w:t xml:space="preserve"> 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DEL AÑO 2016,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Pr="00B952D4">
        <w:rPr>
          <w:rFonts w:ascii="Tahoma" w:hAnsi="Tahoma" w:cs="Tahoma"/>
          <w:b/>
          <w:sz w:val="21"/>
          <w:szCs w:val="21"/>
          <w:lang w:val="es-ES" w:eastAsia="es-ES"/>
        </w:rPr>
        <w:t>LIC. DAVID SIXTO CUEVAS CASTRO,</w:t>
      </w:r>
      <w:r w:rsidRPr="00B952D4">
        <w:rPr>
          <w:rFonts w:ascii="Tahoma" w:hAnsi="Tahoma" w:cs="Tahoma"/>
          <w:sz w:val="21"/>
          <w:szCs w:val="21"/>
          <w:lang w:val="es-ES" w:eastAsia="es-ES"/>
        </w:rPr>
        <w:t xml:space="preserve"> QUIEN DIO APERTURA A LA SESIÓN; SOMETIENDO A LA CONSIDERACIÓN  DE LOS REGIDORES EL SIGUIENTE ORDEN DEL DÍA:</w:t>
      </w:r>
    </w:p>
    <w:p w:rsidR="00062CFC" w:rsidRPr="00B952D4" w:rsidRDefault="00062CFC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</w:p>
    <w:tbl>
      <w:tblPr>
        <w:tblW w:w="10149" w:type="dxa"/>
        <w:tblInd w:w="108" w:type="dxa"/>
        <w:tblLook w:val="01E0" w:firstRow="1" w:lastRow="1" w:firstColumn="1" w:lastColumn="1" w:noHBand="0" w:noVBand="0"/>
      </w:tblPr>
      <w:tblGrid>
        <w:gridCol w:w="9923"/>
        <w:gridCol w:w="226"/>
      </w:tblGrid>
      <w:tr w:rsidR="00AD65F7" w:rsidRPr="00B952D4" w:rsidTr="006D4BBB">
        <w:trPr>
          <w:trHeight w:val="121"/>
        </w:trPr>
        <w:tc>
          <w:tcPr>
            <w:tcW w:w="9923" w:type="dxa"/>
          </w:tcPr>
          <w:tbl>
            <w:tblPr>
              <w:tblW w:w="9703" w:type="dxa"/>
              <w:tblLook w:val="01E0" w:firstRow="1" w:lastRow="1" w:firstColumn="1" w:lastColumn="1" w:noHBand="0" w:noVBand="0"/>
            </w:tblPr>
            <w:tblGrid>
              <w:gridCol w:w="2055"/>
              <w:gridCol w:w="7648"/>
            </w:tblGrid>
            <w:tr w:rsidR="00705B30" w:rsidRPr="00B952D4" w:rsidTr="00714212">
              <w:trPr>
                <w:trHeight w:val="338"/>
              </w:trPr>
              <w:tc>
                <w:tcPr>
                  <w:tcW w:w="2055" w:type="dxa"/>
                </w:tcPr>
                <w:p w:rsidR="00705B30" w:rsidRPr="00B952D4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648" w:type="dxa"/>
                </w:tcPr>
                <w:p w:rsidR="00705B30" w:rsidRPr="00B952D4" w:rsidRDefault="00705B30" w:rsidP="005539EB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705B30" w:rsidRPr="00B952D4" w:rsidTr="00714212">
              <w:trPr>
                <w:trHeight w:val="285"/>
              </w:trPr>
              <w:tc>
                <w:tcPr>
                  <w:tcW w:w="2055" w:type="dxa"/>
                </w:tcPr>
                <w:p w:rsidR="00705B30" w:rsidRPr="00B952D4" w:rsidRDefault="00705B30" w:rsidP="005539EB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B952D4" w:rsidRDefault="00705B30" w:rsidP="005539EB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705B30" w:rsidRPr="00B952D4" w:rsidTr="00714212">
              <w:trPr>
                <w:trHeight w:val="462"/>
              </w:trPr>
              <w:tc>
                <w:tcPr>
                  <w:tcW w:w="2055" w:type="dxa"/>
                </w:tcPr>
                <w:p w:rsidR="00705B30" w:rsidRPr="00B952D4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B952D4" w:rsidRDefault="00705B30" w:rsidP="005539EB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705B30" w:rsidRPr="00B952D4" w:rsidTr="00714212">
              <w:trPr>
                <w:trHeight w:val="719"/>
              </w:trPr>
              <w:tc>
                <w:tcPr>
                  <w:tcW w:w="2055" w:type="dxa"/>
                </w:tcPr>
                <w:p w:rsidR="00705B30" w:rsidRPr="00B952D4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B952D4" w:rsidRDefault="00705B30" w:rsidP="00A66401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CONOCIMIENTO Y APROBACIÓN EN SU CASO, DE LOS MOVIMIENTOS PRESUPUESTALES CORRESPONDIENTES AL MES DE </w:t>
                  </w:r>
                  <w:r w:rsidR="00A66401" w:rsidRPr="00B952D4">
                    <w:rPr>
                      <w:caps w:val="0"/>
                      <w:spacing w:val="20"/>
                      <w:sz w:val="21"/>
                      <w:szCs w:val="21"/>
                    </w:rPr>
                    <w:t>NOVIEMBRE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, EJERCICIO FISCAL 2016.</w:t>
                  </w:r>
                </w:p>
              </w:tc>
            </w:tr>
            <w:tr w:rsidR="00705B30" w:rsidRPr="00B952D4" w:rsidTr="007142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61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EC54F5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CONOCIMIENTO Y APROBACIÓN EN SU CASO, DE </w:t>
                  </w:r>
                  <w:r w:rsidR="00057103" w:rsidRPr="00B952D4">
                    <w:rPr>
                      <w:caps w:val="0"/>
                      <w:spacing w:val="20"/>
                      <w:sz w:val="21"/>
                      <w:szCs w:val="21"/>
                    </w:rPr>
                    <w:t>APERTURA DE</w:t>
                  </w:r>
                  <w:r w:rsidR="00EC54F5"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 PROYECTOS</w:t>
                  </w:r>
                  <w:r w:rsidR="00057103" w:rsidRPr="00B952D4">
                    <w:rPr>
                      <w:caps w:val="0"/>
                      <w:spacing w:val="20"/>
                      <w:sz w:val="21"/>
                      <w:szCs w:val="21"/>
                    </w:rPr>
                    <w:t>, CON BASE A PROGRAMAS PRESUPUESTARIOS APROBADOS MEDIANTE ACTA</w:t>
                  </w:r>
                  <w:r w:rsidR="00EC54F5"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 DE CABILDO Nº</w:t>
                  </w:r>
                  <w:r w:rsidR="00057103" w:rsidRPr="00B952D4">
                    <w:rPr>
                      <w:caps w:val="0"/>
                      <w:spacing w:val="20"/>
                      <w:sz w:val="21"/>
                      <w:szCs w:val="21"/>
                    </w:rPr>
                    <w:t xml:space="preserve"> 100 DE SESIÓN ORDINARIA Nº 10 DE FECHA 31 DE OCTUBRE DE 2</w:t>
                  </w:r>
                  <w:r w:rsidR="00EB5D26" w:rsidRPr="00B952D4">
                    <w:rPr>
                      <w:caps w:val="0"/>
                      <w:spacing w:val="20"/>
                      <w:sz w:val="21"/>
                      <w:szCs w:val="21"/>
                    </w:rPr>
                    <w:t>015</w:t>
                  </w: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.</w:t>
                  </w:r>
                </w:p>
              </w:tc>
            </w:tr>
            <w:tr w:rsidR="00705B30" w:rsidRPr="00B952D4" w:rsidTr="007142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2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A66401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</w:t>
                  </w:r>
                  <w:r w:rsidR="00A66401"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6</w:t>
                  </w: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5539EB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705B30" w:rsidRPr="00B952D4" w:rsidTr="007142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A66401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</w:t>
                  </w:r>
                  <w:r w:rsidR="00A66401"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7</w:t>
                  </w:r>
                  <w:r w:rsidRPr="00B952D4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B952D4" w:rsidRDefault="00705B30" w:rsidP="00705B30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B952D4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</w:p>
              </w:tc>
            </w:tr>
          </w:tbl>
          <w:p w:rsidR="00AD65F7" w:rsidRPr="00B952D4" w:rsidRDefault="00AD65F7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6" w:type="dxa"/>
          </w:tcPr>
          <w:p w:rsidR="00AD65F7" w:rsidRPr="00B952D4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705B30" w:rsidRPr="00B952D4" w:rsidRDefault="00705B30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D65F7" w:rsidRPr="00B952D4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EN CUMPLIMIENTO AL 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PUNTO </w:t>
      </w:r>
      <w:r w:rsidRPr="00B952D4">
        <w:rPr>
          <w:rFonts w:ascii="Tahoma" w:hAnsi="Tahoma" w:cs="Tahoma"/>
          <w:b/>
          <w:bCs/>
          <w:caps/>
          <w:smallCaps/>
          <w:sz w:val="21"/>
          <w:szCs w:val="21"/>
          <w:lang w:val="es-ES" w:eastAsia="es-ES"/>
        </w:rPr>
        <w:t xml:space="preserve">Nº 1 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DEL ORDEN DEL DÍA, SE PROCEDIÓ A PASAR LISTA DE ASISTENCIA A LOS INTEGRANTES DEL H. CABILDO PRESENTES, SIENDO LOS SIGUIENTES: </w:t>
      </w:r>
      <w:r w:rsidRPr="00B952D4">
        <w:rPr>
          <w:rFonts w:ascii="Tahoma" w:hAnsi="Tahoma" w:cs="Tahoma"/>
          <w:b/>
          <w:caps/>
          <w:sz w:val="21"/>
          <w:szCs w:val="21"/>
          <w:lang w:val="es-ES" w:eastAsia="es-ES"/>
        </w:rPr>
        <w:t>lic. rafael acosta león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PRESIDENTE MUNICIPAL Y PRIMER REGIDOR;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C. DRA. GABRIELA JAVIER PÉREZ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SEGUNDO REGIDOR Y SÍNDICO DE HACIENDA (INGRESOS);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C. LIC. ABELARDO MORENO RODRÍGUEZ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TERCER REGIDOR Y SÍNDICO DE HACIENDA (EGRESOS);  REGIDORES: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C. ITZEL ARMAS BALCÁZAR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C. CARLOS ALBERTO GARCÍA JERÓNIMO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IRMA </w:t>
      </w:r>
      <w:proofErr w:type="spellStart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CALIS</w:t>
      </w:r>
      <w:proofErr w:type="spellEnd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LÓPEZ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C. GUSTAVO CARMONA HERNÁNDEZ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LIC. </w:t>
      </w:r>
      <w:proofErr w:type="spellStart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AYDE</w:t>
      </w:r>
      <w:proofErr w:type="spellEnd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ESMERALDA </w:t>
      </w:r>
      <w:proofErr w:type="spellStart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BOFFIL</w:t>
      </w:r>
      <w:proofErr w:type="spellEnd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RODRÍGUEZ,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LIC. GERARDO ACUÑA CORTÁZAR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</w:t>
      </w:r>
      <w:proofErr w:type="spellStart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ROSSMERY</w:t>
      </w:r>
      <w:proofErr w:type="spellEnd"/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DE LOS SANTOS MORALES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LIC. RUBÉN PRIEGO WILSON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="00A81C6E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ANA LUISA </w:t>
      </w:r>
      <w:proofErr w:type="spellStart"/>
      <w:r w:rsidR="00A81C6E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CRIVELLI</w:t>
      </w:r>
      <w:proofErr w:type="spellEnd"/>
      <w:r w:rsidR="00A81C6E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proofErr w:type="spellStart"/>
      <w:r w:rsidR="00A81C6E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GASPERIN</w:t>
      </w:r>
      <w:proofErr w:type="spellEnd"/>
      <w:r w:rsidR="00A81C6E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E </w:t>
      </w:r>
      <w:r w:rsidR="00BD3A7B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ING. JOSÉ DEL CARMEN CRUZ FLORES,</w:t>
      </w:r>
      <w:r w:rsidR="00601631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r w:rsidR="00601631"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CON LA AUSENCIA DEL REGIDOR </w:t>
      </w:r>
      <w:r w:rsidR="00601631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GUADALUPE LÓPEZ ESCALANTE, </w:t>
      </w:r>
      <w:r w:rsidR="00601631" w:rsidRPr="00B952D4">
        <w:rPr>
          <w:rFonts w:ascii="Tahoma" w:hAnsi="Tahoma" w:cs="Tahoma"/>
          <w:smallCaps/>
          <w:sz w:val="21"/>
          <w:szCs w:val="21"/>
          <w:lang w:val="es-ES" w:eastAsia="es-ES"/>
        </w:rPr>
        <w:t>COMO LA MAYORÍA DE LOS INTEGRANT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ES DEL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H. CUERPO EDILICIO</w:t>
      </w:r>
      <w:r w:rsidR="007E0A99"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r w:rsidR="007E0A99" w:rsidRPr="00B952D4">
        <w:rPr>
          <w:rFonts w:ascii="Tahoma" w:hAnsi="Tahoma" w:cs="Tahoma"/>
          <w:smallCaps/>
          <w:sz w:val="21"/>
          <w:szCs w:val="21"/>
          <w:lang w:val="es-ES" w:eastAsia="es-ES"/>
        </w:rPr>
        <w:t>SE ENCUENTRAN PRESENTES,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 EN EL DESAHOGO DEL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PUNTO </w:t>
      </w:r>
      <w:r w:rsidRPr="00B952D4">
        <w:rPr>
          <w:rFonts w:ascii="Tahoma" w:hAnsi="Tahoma" w:cs="Tahoma"/>
          <w:b/>
          <w:bCs/>
          <w:caps/>
          <w:smallCaps/>
          <w:sz w:val="21"/>
          <w:szCs w:val="21"/>
          <w:lang w:val="es-ES" w:eastAsia="es-ES"/>
        </w:rPr>
        <w:t>Nº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2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 DEL ORDEN DEL DÍA, EL C. PRESIDENTE MUNICIPAL,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r w:rsidRPr="00B952D4">
        <w:rPr>
          <w:rFonts w:ascii="Tahoma" w:hAnsi="Tahoma" w:cs="Tahoma"/>
          <w:b/>
          <w:caps/>
          <w:sz w:val="21"/>
          <w:szCs w:val="21"/>
          <w:lang w:val="es-ES" w:eastAsia="es-ES"/>
        </w:rPr>
        <w:t>lic. rafael acosta león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, 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DECLARA QUÓRUM LEGAL Y ABIERTO LOS TRABAJOS DE LA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SESIÓN DE CABILDO, 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LA PRESENTE CON CARÁCTER DE </w:t>
      </w:r>
      <w:r w:rsidRPr="00B952D4">
        <w:rPr>
          <w:rFonts w:ascii="Tahoma" w:hAnsi="Tahoma" w:cs="Tahoma"/>
          <w:b/>
          <w:smallCaps/>
          <w:sz w:val="21"/>
          <w:szCs w:val="21"/>
          <w:lang w:val="es-ES" w:eastAsia="es-ES"/>
        </w:rPr>
        <w:t>ORDINARIA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 DEL MES DE </w:t>
      </w:r>
      <w:r w:rsidR="001E10C9" w:rsidRPr="00B952D4">
        <w:rPr>
          <w:rFonts w:ascii="Tahoma" w:hAnsi="Tahoma" w:cs="Tahoma"/>
          <w:smallCaps/>
          <w:sz w:val="21"/>
          <w:szCs w:val="21"/>
          <w:lang w:val="es-ES" w:eastAsia="es-ES"/>
        </w:rPr>
        <w:t>NOVIEMBRE</w:t>
      </w:r>
      <w:r w:rsidR="00A81C6E" w:rsidRPr="00B952D4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Pr="00B952D4">
        <w:rPr>
          <w:rFonts w:ascii="Tahoma" w:hAnsi="Tahoma" w:cs="Tahoma"/>
          <w:smallCaps/>
          <w:sz w:val="21"/>
          <w:szCs w:val="21"/>
          <w:lang w:val="es-ES" w:eastAsia="es-ES"/>
        </w:rPr>
        <w:t>DEL AÑO 2016.</w:t>
      </w:r>
    </w:p>
    <w:p w:rsidR="00AD65F7" w:rsidRPr="00B952D4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B952D4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952D4">
        <w:rPr>
          <w:rFonts w:ascii="Tahoma" w:hAnsi="Tahoma" w:cs="Tahoma"/>
          <w:sz w:val="21"/>
          <w:szCs w:val="21"/>
        </w:rPr>
        <w:t xml:space="preserve">EN EL DESAHOGO DEL </w:t>
      </w:r>
      <w:r w:rsidRPr="00B952D4">
        <w:rPr>
          <w:rFonts w:ascii="Tahoma" w:hAnsi="Tahoma" w:cs="Tahoma"/>
          <w:b/>
          <w:sz w:val="21"/>
          <w:szCs w:val="21"/>
        </w:rPr>
        <w:t>PUNTO</w:t>
      </w:r>
      <w:r w:rsidRPr="00B952D4">
        <w:rPr>
          <w:rFonts w:ascii="Tahoma" w:hAnsi="Tahoma" w:cs="Tahoma"/>
          <w:sz w:val="21"/>
          <w:szCs w:val="21"/>
        </w:rPr>
        <w:t xml:space="preserve"> </w:t>
      </w:r>
      <w:r w:rsidRPr="00B952D4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B952D4">
        <w:rPr>
          <w:rFonts w:ascii="Tahoma" w:hAnsi="Tahoma" w:cs="Tahoma"/>
          <w:sz w:val="21"/>
          <w:szCs w:val="21"/>
        </w:rPr>
        <w:t xml:space="preserve">DEL ORDEN DEL </w:t>
      </w:r>
      <w:r w:rsidR="008B66DC" w:rsidRPr="00B952D4">
        <w:rPr>
          <w:rFonts w:ascii="Tahoma" w:hAnsi="Tahoma" w:cs="Tahoma"/>
          <w:sz w:val="21"/>
          <w:szCs w:val="21"/>
        </w:rPr>
        <w:t>DÍA</w:t>
      </w:r>
      <w:r w:rsidRPr="00B952D4">
        <w:rPr>
          <w:rFonts w:ascii="Tahoma" w:hAnsi="Tahoma" w:cs="Tahoma"/>
          <w:sz w:val="21"/>
          <w:szCs w:val="21"/>
        </w:rPr>
        <w:t xml:space="preserve">, </w:t>
      </w:r>
      <w:r w:rsidRPr="00B952D4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B952D4">
        <w:rPr>
          <w:rFonts w:ascii="Tahoma" w:hAnsi="Tahoma" w:cs="Tahoma"/>
          <w:sz w:val="21"/>
          <w:szCs w:val="21"/>
        </w:rPr>
        <w:t xml:space="preserve"> </w:t>
      </w:r>
      <w:r w:rsidRPr="00B952D4">
        <w:rPr>
          <w:rFonts w:ascii="Tahoma" w:hAnsi="Tahoma" w:cs="Tahoma"/>
          <w:b/>
          <w:sz w:val="21"/>
          <w:szCs w:val="21"/>
        </w:rPr>
        <w:t xml:space="preserve"> </w:t>
      </w:r>
      <w:r w:rsidRPr="00B952D4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B952D4">
        <w:rPr>
          <w:rFonts w:ascii="Tahoma" w:hAnsi="Tahoma" w:cs="Tahoma"/>
          <w:smallCaps/>
          <w:sz w:val="21"/>
          <w:szCs w:val="21"/>
        </w:rPr>
        <w:t xml:space="preserve"> </w:t>
      </w:r>
      <w:r w:rsidRPr="00B952D4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B952D4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6E11BE" w:rsidRPr="00B952D4" w:rsidRDefault="00DB36E3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B952D4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B952D4">
        <w:rPr>
          <w:b/>
          <w:caps w:val="0"/>
          <w:smallCaps/>
          <w:sz w:val="21"/>
          <w:szCs w:val="21"/>
        </w:rPr>
        <w:t>Nº</w:t>
      </w:r>
      <w:r w:rsidRPr="00B952D4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="009104CC" w:rsidRPr="00B952D4">
        <w:rPr>
          <w:b/>
          <w:bCs w:val="0"/>
          <w:caps w:val="0"/>
          <w:smallCaps/>
          <w:sz w:val="21"/>
          <w:szCs w:val="21"/>
          <w:lang w:val="es-MX"/>
        </w:rPr>
        <w:t>4</w:t>
      </w:r>
      <w:r w:rsidRPr="00B952D4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Pr="00B952D4">
        <w:rPr>
          <w:caps w:val="0"/>
          <w:smallCaps/>
          <w:sz w:val="21"/>
          <w:szCs w:val="21"/>
          <w:lang w:val="es-MX"/>
        </w:rPr>
        <w:t>CORRESPONDIENTE AL ANÁLISIS Y APROBACIÓN EN SU CASO DE LOS MOVIMIENTOS PRESUPUESTALES CORRESPONDIENTES AL MES DE</w:t>
      </w:r>
      <w:r w:rsidR="00490C41" w:rsidRPr="00B952D4">
        <w:rPr>
          <w:caps w:val="0"/>
          <w:smallCaps/>
          <w:sz w:val="21"/>
          <w:szCs w:val="21"/>
          <w:lang w:val="es-MX"/>
        </w:rPr>
        <w:t xml:space="preserve"> </w:t>
      </w:r>
      <w:r w:rsidR="00CB78CE" w:rsidRPr="00B952D4">
        <w:rPr>
          <w:caps w:val="0"/>
          <w:smallCaps/>
          <w:sz w:val="21"/>
          <w:szCs w:val="21"/>
          <w:lang w:val="es-MX"/>
        </w:rPr>
        <w:t>NOVIEMBRE</w:t>
      </w:r>
      <w:r w:rsidR="00705B30" w:rsidRPr="00B952D4">
        <w:rPr>
          <w:caps w:val="0"/>
          <w:smallCaps/>
          <w:sz w:val="21"/>
          <w:szCs w:val="21"/>
          <w:lang w:val="es-MX"/>
        </w:rPr>
        <w:t>,</w:t>
      </w:r>
      <w:r w:rsidRPr="00B952D4">
        <w:rPr>
          <w:caps w:val="0"/>
          <w:smallCaps/>
          <w:sz w:val="21"/>
          <w:szCs w:val="21"/>
          <w:lang w:val="es-MX"/>
        </w:rPr>
        <w:t xml:space="preserve"> SE DA ENTRADA AL OFICIO FIRMADO POR  LA  </w:t>
      </w:r>
      <w:r w:rsidRPr="00B952D4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B952D4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B952D4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B952D4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B952D4">
        <w:rPr>
          <w:caps w:val="0"/>
          <w:smallCaps/>
          <w:sz w:val="21"/>
          <w:szCs w:val="21"/>
          <w:lang w:val="es-MX"/>
        </w:rPr>
        <w:t xml:space="preserve">, DIRECTORA </w:t>
      </w:r>
      <w:r w:rsidR="005125CA" w:rsidRPr="00B952D4">
        <w:rPr>
          <w:caps w:val="0"/>
          <w:smallCaps/>
          <w:sz w:val="21"/>
          <w:szCs w:val="21"/>
          <w:lang w:val="es-MX"/>
        </w:rPr>
        <w:t>DE PROGRAMACIÓN, EN EL QUE SOLICITA EL ANÁLISIS Y APROBACIÓN EN SU CASO DEL H. CABILDO MUNICIPAL DE LOS SIGUIENTES INCISOS.</w:t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B952D4" w:rsidRPr="00B952D4" w:rsidRDefault="00B952D4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B952D4" w:rsidRPr="00B952D4" w:rsidRDefault="00B952D4" w:rsidP="00B952D4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B952D4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B952D4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B952D4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B952D4" w:rsidRPr="00B952D4" w:rsidRDefault="00B952D4" w:rsidP="00B952D4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B952D4" w:rsidRPr="00B952D4" w:rsidRDefault="00B952D4" w:rsidP="00B952D4">
      <w:pPr>
        <w:jc w:val="both"/>
        <w:rPr>
          <w:rStyle w:val="TextoindependienteCar"/>
          <w:rFonts w:ascii="Tahoma" w:hAnsi="Tahoma" w:cs="Tahoma"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PARTICIPACIONES:</w:t>
      </w:r>
      <w:r w:rsidRPr="00B952D4">
        <w:rPr>
          <w:rFonts w:ascii="Tahoma" w:hAnsi="Tahoma" w:cs="Tahoma"/>
          <w:caps/>
          <w:smallCaps/>
          <w:sz w:val="21"/>
          <w:szCs w:val="21"/>
        </w:rPr>
        <w:t xml:space="preserve"> </w:t>
      </w:r>
    </w:p>
    <w:p w:rsidR="00B952D4" w:rsidRPr="00B952D4" w:rsidRDefault="00B952D4" w:rsidP="00B952D4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</w:rPr>
        <w:t xml:space="preserve">SE PROGRAMA AMPLIACIÓN LÍQUIDA por 5 millones 153 MIL 445 PESOS, </w:t>
      </w:r>
      <w:r w:rsidRPr="00B952D4">
        <w:rPr>
          <w:rFonts w:ascii="Tahoma" w:hAnsi="Tahoma" w:cs="Tahoma"/>
          <w:caps/>
          <w:sz w:val="21"/>
          <w:szCs w:val="21"/>
          <w:lang w:eastAsia="es-ES"/>
        </w:rPr>
        <w:t>por concepto de INTERESES  generados, resarcitorias y 30% de fondos de compensación (</w:t>
      </w:r>
      <w:proofErr w:type="spellStart"/>
      <w:r w:rsidRPr="00B952D4">
        <w:rPr>
          <w:rFonts w:ascii="Tahoma" w:hAnsi="Tahoma" w:cs="Tahoma"/>
          <w:caps/>
          <w:sz w:val="21"/>
          <w:szCs w:val="21"/>
          <w:lang w:eastAsia="es-ES"/>
        </w:rPr>
        <w:t>feief</w:t>
      </w:r>
      <w:proofErr w:type="spellEnd"/>
      <w:r w:rsidRPr="00B952D4">
        <w:rPr>
          <w:rFonts w:ascii="Tahoma" w:hAnsi="Tahoma" w:cs="Tahoma"/>
          <w:caps/>
          <w:sz w:val="21"/>
          <w:szCs w:val="21"/>
          <w:lang w:eastAsia="es-ES"/>
        </w:rPr>
        <w:t>).</w:t>
      </w:r>
    </w:p>
    <w:p w:rsidR="00B952D4" w:rsidRPr="00B952D4" w:rsidRDefault="00B952D4" w:rsidP="00B952D4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9 MILLones 380  MIL 605 PESOS 09 CENTAVOS  y  entre partidas se transfieren  18 MILLONES 993  mil 229 pesos 72 centavos.</w:t>
      </w:r>
    </w:p>
    <w:p w:rsidR="00B952D4" w:rsidRPr="00B952D4" w:rsidRDefault="00B952D4" w:rsidP="00B952D4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B952D4">
        <w:rPr>
          <w:noProof/>
          <w:sz w:val="21"/>
          <w:szCs w:val="21"/>
        </w:rPr>
        <w:lastRenderedPageBreak/>
        <w:drawing>
          <wp:inline distT="0" distB="0" distL="0" distR="0" wp14:anchorId="7B7639CD" wp14:editId="01946CDB">
            <wp:extent cx="6143625" cy="36385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B952D4">
        <w:rPr>
          <w:noProof/>
          <w:sz w:val="21"/>
          <w:szCs w:val="21"/>
        </w:rPr>
        <w:drawing>
          <wp:inline distT="0" distB="0" distL="0" distR="0" wp14:anchorId="3620B8F1" wp14:editId="2063D5E9">
            <wp:extent cx="6143625" cy="53244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B952D4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B952D4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B952D4">
        <w:rPr>
          <w:b/>
          <w:bCs w:val="0"/>
          <w:caps w:val="0"/>
          <w:smallCaps/>
          <w:sz w:val="21"/>
          <w:szCs w:val="21"/>
        </w:rPr>
        <w:t xml:space="preserve">. 2.-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INGRESOS PROPIOS:</w:t>
      </w:r>
      <w:r w:rsidRPr="00B952D4">
        <w:rPr>
          <w:rFonts w:ascii="Tahoma" w:hAnsi="Tahoma" w:cs="Tahoma"/>
          <w:bCs/>
          <w:caps/>
          <w:sz w:val="21"/>
          <w:szCs w:val="21"/>
        </w:rPr>
        <w:t xml:space="preserve"> </w:t>
      </w:r>
    </w:p>
    <w:p w:rsidR="006733BF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INGRESOs propios normales:</w:t>
      </w:r>
    </w:p>
    <w:p w:rsid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 228 mil 334 PESOS 41 centavos y entre partidas se transfieren 75  mil 108 pesos 68 centavos.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31122137" wp14:editId="1F90FF18">
            <wp:extent cx="6143625" cy="28194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INGRESOS PROPIOS remanente: </w:t>
      </w:r>
    </w:p>
    <w:p w:rsidR="00B952D4" w:rsidRPr="00B952D4" w:rsidRDefault="00B952D4" w:rsidP="006733BF">
      <w:pPr>
        <w:spacing w:after="0" w:line="240" w:lineRule="auto"/>
        <w:jc w:val="both"/>
        <w:rPr>
          <w:sz w:val="21"/>
          <w:szCs w:val="21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 xml:space="preserve">SE realizan transferencias entre pROGRAMAs por 272 MIL 150  PESOS. </w:t>
      </w:r>
    </w:p>
    <w:p w:rsidR="00B952D4" w:rsidRPr="00B952D4" w:rsidRDefault="00B952D4" w:rsidP="00B952D4">
      <w:pPr>
        <w:spacing w:line="240" w:lineRule="auto"/>
        <w:jc w:val="both"/>
        <w:rPr>
          <w:sz w:val="21"/>
          <w:szCs w:val="21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1896F378" wp14:editId="7206FB76">
            <wp:extent cx="6143625" cy="16954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mallCaps/>
          <w:sz w:val="21"/>
          <w:szCs w:val="21"/>
        </w:rPr>
        <w:t>RAMO FEDERAL 33: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</w:rPr>
        <w:t>SE PROGRAMA AMPLIACIÓN LÍQUIDA por 185 MIL 504 PESOS 41 CENTAVOS, POR CONCEPTO DE INTERESES GENERADOS.</w:t>
      </w:r>
      <w:r w:rsidR="006733BF">
        <w:rPr>
          <w:rFonts w:ascii="Tahoma" w:hAnsi="Tahoma" w:cs="Tahoma"/>
          <w:caps/>
          <w:sz w:val="21"/>
          <w:szCs w:val="21"/>
        </w:rPr>
        <w:t xml:space="preserve"> </w:t>
      </w: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27  millones 729 mil 427 PESOS 32 centavos.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  <w:lang w:val="es-ES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10E9D8E7" wp14:editId="7632D348">
            <wp:extent cx="6143625" cy="397192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  <w:lang w:val="es-ES"/>
        </w:rPr>
      </w:pPr>
      <w:r w:rsidRPr="00B952D4">
        <w:rPr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6E0684C" wp14:editId="3A0DD7E5">
            <wp:extent cx="6143625" cy="9763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  <w:lang w:val="es-ES"/>
        </w:rPr>
      </w:pPr>
      <w:r w:rsidRPr="00B952D4">
        <w:rPr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0202D14" wp14:editId="2D6E3DA5">
            <wp:extent cx="6143625" cy="9867899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  <w:lang w:val="es-ES"/>
        </w:rPr>
      </w:pPr>
      <w:r w:rsidRPr="00B952D4">
        <w:rPr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793FB390" wp14:editId="1BD8863D">
            <wp:extent cx="6143625" cy="37242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iiI remanente: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431 PESOS 95 centavos, por concepto de </w:t>
      </w:r>
      <w:r w:rsidRPr="00B952D4">
        <w:rPr>
          <w:rFonts w:ascii="Tahoma" w:hAnsi="Tahoma" w:cs="Tahoma"/>
          <w:caps/>
          <w:sz w:val="21"/>
          <w:szCs w:val="21"/>
        </w:rPr>
        <w:t>INTERESES GENERADOS.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5CA28D6D" wp14:editId="6318826F">
            <wp:extent cx="6143625" cy="10953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iv: </w:t>
      </w:r>
    </w:p>
    <w:p w:rsidR="00B952D4" w:rsidRPr="00B952D4" w:rsidRDefault="00B952D4" w:rsidP="006733BF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normales:</w:t>
      </w:r>
      <w:r w:rsidRPr="00B952D4">
        <w:rPr>
          <w:rFonts w:ascii="Tahoma" w:hAnsi="Tahoma" w:cs="Tahoma"/>
          <w:caps/>
          <w:sz w:val="21"/>
          <w:szCs w:val="21"/>
        </w:rPr>
        <w:t xml:space="preserve"> 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 millones 783 mil 544 PESOS 58 centavos y entre partidas se transfieren 18 millones 028  mil 784 pesos 46 centavos.</w:t>
      </w:r>
    </w:p>
    <w:p w:rsidR="00B952D4" w:rsidRPr="00B952D4" w:rsidRDefault="00B952D4" w:rsidP="00B952D4">
      <w:pPr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3E50D57C" wp14:editId="3E1AC4DF">
            <wp:extent cx="6153150" cy="22955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 xml:space="preserve">SE realizan transferencias entre pARTIDAs por 38 mil 399 PESOS 92 centavos.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sedesol estatal: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</w:rPr>
        <w:t xml:space="preserve">SE PROGRAMA AMPLIACIÓN LÍQUIDA por 6 millones 539 mil 739 PESOS 39 CENTAVOS, </w:t>
      </w:r>
      <w:r w:rsidRPr="00B952D4">
        <w:rPr>
          <w:rFonts w:ascii="Tahoma" w:hAnsi="Tahoma" w:cs="Tahoma"/>
          <w:caps/>
          <w:sz w:val="21"/>
          <w:szCs w:val="21"/>
          <w:lang w:eastAsia="es-ES"/>
        </w:rPr>
        <w:t>POR concepto DE ministración de recursos convenidos.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lastRenderedPageBreak/>
        <w:t xml:space="preserve">SE realizan transferencias entre programas por 6 millones 208 mil 112 PESOS 71 centavos. 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23FF7C26" wp14:editId="1B4A8F2E">
            <wp:extent cx="6143625" cy="25431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entidades fed. y municipios productores de hidrocarburo): 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5 millones 892 mil 332 pesos 03 centavos.</w:t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noProof/>
          <w:sz w:val="21"/>
          <w:szCs w:val="21"/>
        </w:rPr>
        <w:drawing>
          <wp:inline distT="0" distB="0" distL="0" distR="0" wp14:anchorId="1663953B" wp14:editId="0560B0C9">
            <wp:extent cx="6143625" cy="28003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entidades y municipios productores de hidrocarburo EN REGIONES </w:t>
      </w:r>
      <w:proofErr w:type="spellStart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2016): </w:t>
      </w:r>
    </w:p>
    <w:p w:rsidR="006733BF" w:rsidRPr="00B952D4" w:rsidRDefault="006733BF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3 millones 404 mil 990 pesos 89 centavos.</w:t>
      </w:r>
    </w:p>
    <w:p w:rsidR="00B952D4" w:rsidRPr="00B952D4" w:rsidRDefault="00B952D4" w:rsidP="00B952D4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696AB2E8" wp14:editId="3D5E6EB5">
            <wp:extent cx="6143625" cy="220027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(fondo para entidades y municipios productores de hidrocarburo EN REGIONES </w:t>
      </w:r>
      <w:proofErr w:type="spellStart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2015):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4 millones 701 mil 326 pesos 02 centavos.</w:t>
      </w:r>
    </w:p>
    <w:p w:rsidR="00B952D4" w:rsidRPr="00B952D4" w:rsidRDefault="00B952D4" w:rsidP="00B952D4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6AC9FC54" wp14:editId="61E215E7">
            <wp:extent cx="6143625" cy="28479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para inversión 2):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caps/>
          <w:sz w:val="21"/>
          <w:szCs w:val="21"/>
        </w:rPr>
        <w:t>SE PROGRAMA AMPLIACIÓN LÍQUIDA por  1 mil 958 pesos 33 CENTAVOs, por concepto de INTERESES GENERADOS.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caps/>
          <w:sz w:val="21"/>
          <w:szCs w:val="21"/>
        </w:rPr>
        <w:t>SE realizan transferencias entre programas POR 2 millones 476  mil 302 pesos 13 centavos.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mallCaps/>
          <w:sz w:val="21"/>
          <w:szCs w:val="21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396F34A2" wp14:editId="7A42EC09">
            <wp:extent cx="6143625" cy="21621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B952D4">
        <w:rPr>
          <w:noProof/>
          <w:sz w:val="21"/>
          <w:szCs w:val="21"/>
          <w:lang w:val="es-ES" w:eastAsia="es-ES"/>
        </w:rPr>
        <w:drawing>
          <wp:inline distT="0" distB="0" distL="0" distR="0" wp14:anchorId="74661685" wp14:editId="0B7AD2E6">
            <wp:extent cx="6143625" cy="285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(programas regionales 2): 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caps/>
          <w:sz w:val="21"/>
          <w:szCs w:val="21"/>
        </w:rPr>
        <w:t>SE PROGRAMA AMPLIACIÓN LÍQUIDA por  589 pesos 63 CENTAVOs, por concepto de INTERESES GENERADOS.</w:t>
      </w:r>
    </w:p>
    <w:p w:rsidR="00B952D4" w:rsidRPr="00B952D4" w:rsidRDefault="00B952D4" w:rsidP="006733BF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B952D4">
        <w:rPr>
          <w:rFonts w:ascii="Tahoma" w:hAnsi="Tahoma" w:cs="Tahoma"/>
          <w:caps/>
          <w:sz w:val="21"/>
          <w:szCs w:val="21"/>
        </w:rPr>
        <w:t>SE realizan transferencias entre programas POR 2 millones 805  mil 294 pesos 70 centavos.</w:t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noProof/>
          <w:sz w:val="21"/>
          <w:szCs w:val="21"/>
        </w:rPr>
        <w:drawing>
          <wp:inline distT="0" distB="0" distL="0" distR="0" wp14:anchorId="01F9684C" wp14:editId="5822DB90">
            <wp:extent cx="6143625" cy="1866899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jc w:val="both"/>
        <w:rPr>
          <w:caps/>
          <w:sz w:val="21"/>
          <w:szCs w:val="21"/>
        </w:rPr>
      </w:pPr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ramo 23 (proyectos de desarrollo REGIONAL</w:t>
      </w:r>
      <w:proofErr w:type="gramStart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>) :</w:t>
      </w:r>
      <w:proofErr w:type="gramEnd"/>
      <w:r w:rsidRPr="00B952D4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</w:t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caps w:val="0"/>
          <w:sz w:val="21"/>
          <w:szCs w:val="21"/>
        </w:rPr>
        <w:t>SE PROGRAMA AMPLIACIÓN LÍQUIDA por  01 CENTAVO, por concepto de INTERESES GENERADOS.</w:t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noProof/>
          <w:sz w:val="21"/>
          <w:szCs w:val="21"/>
        </w:rPr>
        <w:drawing>
          <wp:inline distT="0" distB="0" distL="0" distR="0" wp14:anchorId="4C4E06BF" wp14:editId="68659949">
            <wp:extent cx="6143625" cy="1257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B952D4" w:rsidRPr="00B952D4" w:rsidRDefault="00B952D4" w:rsidP="00B952D4">
      <w:pPr>
        <w:pStyle w:val="Textoindependiente2"/>
        <w:rPr>
          <w:b/>
          <w:bCs w:val="0"/>
          <w:caps w:val="0"/>
          <w:sz w:val="21"/>
          <w:szCs w:val="21"/>
          <w:u w:val="single"/>
        </w:rPr>
      </w:pPr>
      <w:proofErr w:type="gramStart"/>
      <w:r w:rsidRPr="00B952D4">
        <w:rPr>
          <w:b/>
          <w:bCs w:val="0"/>
          <w:caps w:val="0"/>
          <w:sz w:val="21"/>
          <w:szCs w:val="21"/>
          <w:u w:val="single"/>
        </w:rPr>
        <w:t>ramo</w:t>
      </w:r>
      <w:proofErr w:type="gramEnd"/>
      <w:r w:rsidRPr="00B952D4">
        <w:rPr>
          <w:b/>
          <w:bCs w:val="0"/>
          <w:caps w:val="0"/>
          <w:sz w:val="21"/>
          <w:szCs w:val="21"/>
          <w:u w:val="single"/>
        </w:rPr>
        <w:t xml:space="preserve"> 23 (FONDO PARA EL FORTALECIMIENTO DE LA INFRAESTRUCTURA ESTATAL Y MUNICIPAL 2016): </w:t>
      </w:r>
    </w:p>
    <w:p w:rsidR="00B952D4" w:rsidRPr="00B952D4" w:rsidRDefault="00B952D4" w:rsidP="00B952D4">
      <w:pPr>
        <w:pStyle w:val="Textoindependiente2"/>
        <w:rPr>
          <w:b/>
          <w:bCs w:val="0"/>
          <w:caps w:val="0"/>
          <w:sz w:val="21"/>
          <w:szCs w:val="21"/>
          <w:u w:val="single"/>
        </w:rPr>
      </w:pP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B952D4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21  mil 301 pesos 93 centavos.</w:t>
      </w:r>
    </w:p>
    <w:p w:rsidR="00B952D4" w:rsidRPr="00B952D4" w:rsidRDefault="00B952D4" w:rsidP="00B952D4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B952D4">
        <w:rPr>
          <w:noProof/>
          <w:sz w:val="21"/>
          <w:szCs w:val="21"/>
        </w:rPr>
        <w:drawing>
          <wp:inline distT="0" distB="0" distL="0" distR="0" wp14:anchorId="1CB685CD" wp14:editId="2137BBC0">
            <wp:extent cx="6143625" cy="2047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4" w:rsidRPr="00B952D4" w:rsidRDefault="00B952D4" w:rsidP="00B952D4">
      <w:pPr>
        <w:pStyle w:val="Textoindependiente2"/>
        <w:rPr>
          <w:caps w:val="0"/>
          <w:smallCaps/>
          <w:sz w:val="21"/>
          <w:szCs w:val="21"/>
        </w:rPr>
      </w:pPr>
    </w:p>
    <w:p w:rsidR="00BF543F" w:rsidRPr="00B952D4" w:rsidRDefault="00B245EF" w:rsidP="00B952D4">
      <w:pPr>
        <w:pStyle w:val="Textoindependiente2"/>
        <w:rPr>
          <w:b/>
          <w:caps w:val="0"/>
          <w:sz w:val="21"/>
          <w:szCs w:val="21"/>
        </w:rPr>
      </w:pPr>
      <w:r w:rsidRPr="00B952D4">
        <w:rPr>
          <w:caps w:val="0"/>
          <w:smallCaps/>
          <w:sz w:val="21"/>
          <w:szCs w:val="21"/>
        </w:rPr>
        <w:t>DESPUÉS DE SER ANALIZADOS,</w:t>
      </w:r>
      <w:r w:rsidRPr="00B952D4">
        <w:rPr>
          <w:b/>
          <w:caps w:val="0"/>
          <w:sz w:val="21"/>
          <w:szCs w:val="21"/>
        </w:rPr>
        <w:t xml:space="preserve"> </w:t>
      </w:r>
      <w:r w:rsidRPr="00B952D4">
        <w:rPr>
          <w:caps w:val="0"/>
          <w:smallCaps/>
          <w:sz w:val="21"/>
          <w:szCs w:val="21"/>
        </w:rPr>
        <w:t xml:space="preserve">LOS CC. REGIDORES DECLARAN Y APRUEBAN LOS MOVIMIENTOS PRESUPUESTALES DEL MES DE NOVIEMBRE DEL AÑO 2016, POR </w:t>
      </w:r>
      <w:r w:rsidRPr="00B952D4">
        <w:rPr>
          <w:b/>
          <w:caps w:val="0"/>
          <w:smallCaps/>
          <w:sz w:val="21"/>
          <w:szCs w:val="21"/>
        </w:rPr>
        <w:t>UNANIMIDAD</w:t>
      </w:r>
    </w:p>
    <w:p w:rsidR="003169A0" w:rsidRDefault="003169A0" w:rsidP="00BF543F">
      <w:pPr>
        <w:pStyle w:val="Textoindependiente2"/>
        <w:rPr>
          <w:b/>
          <w:caps w:val="0"/>
          <w:sz w:val="21"/>
          <w:szCs w:val="21"/>
        </w:rPr>
      </w:pPr>
    </w:p>
    <w:p w:rsidR="00A2532D" w:rsidRPr="00A2532D" w:rsidRDefault="00A2532D" w:rsidP="00A2532D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  <w:r w:rsidRPr="00A2532D">
        <w:rPr>
          <w:rFonts w:ascii="Tahoma" w:hAnsi="Tahoma" w:cs="Tahoma"/>
          <w:sz w:val="21"/>
          <w:szCs w:val="21"/>
          <w:lang w:eastAsia="es-ES"/>
        </w:rPr>
        <w:t xml:space="preserve">EN EL DESAHOGO DEL 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PUNTO </w:t>
      </w:r>
      <w:r w:rsidRPr="00A2532D">
        <w:rPr>
          <w:rFonts w:ascii="Tahoma" w:hAnsi="Tahoma" w:cs="Tahoma"/>
          <w:b/>
          <w:sz w:val="21"/>
          <w:szCs w:val="21"/>
          <w:lang w:val="es-ES" w:eastAsia="es-ES"/>
        </w:rPr>
        <w:t>Nº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 5 </w:t>
      </w:r>
      <w:r w:rsidRPr="00A2532D">
        <w:rPr>
          <w:rFonts w:ascii="Tahoma" w:hAnsi="Tahoma" w:cs="Tahoma"/>
          <w:bCs/>
          <w:sz w:val="21"/>
          <w:szCs w:val="21"/>
          <w:lang w:eastAsia="es-ES"/>
        </w:rPr>
        <w:t>DEL ORDEN DEL DÍA,</w:t>
      </w:r>
      <w:r w:rsidRPr="00A2532D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</w:t>
      </w:r>
      <w:r w:rsidRPr="00A2532D">
        <w:rPr>
          <w:rFonts w:ascii="Tahoma" w:hAnsi="Tahoma" w:cs="Tahoma"/>
          <w:bCs/>
          <w:sz w:val="21"/>
          <w:szCs w:val="21"/>
        </w:rPr>
        <w:t xml:space="preserve">EL </w:t>
      </w:r>
      <w:r w:rsidRPr="00A2532D">
        <w:rPr>
          <w:rFonts w:ascii="Tahoma" w:hAnsi="Tahoma" w:cs="Tahoma"/>
          <w:b/>
          <w:bCs/>
          <w:sz w:val="21"/>
          <w:szCs w:val="21"/>
        </w:rPr>
        <w:t>LIC</w:t>
      </w:r>
      <w:r w:rsidRPr="00A2532D">
        <w:rPr>
          <w:rFonts w:ascii="Tahoma" w:hAnsi="Tahoma" w:cs="Tahoma"/>
          <w:bCs/>
          <w:sz w:val="21"/>
          <w:szCs w:val="21"/>
        </w:rPr>
        <w:t xml:space="preserve">. </w:t>
      </w:r>
      <w:r w:rsidRPr="00A2532D">
        <w:rPr>
          <w:rFonts w:ascii="Tahoma" w:hAnsi="Tahoma" w:cs="Tahoma"/>
          <w:b/>
          <w:bCs/>
          <w:sz w:val="21"/>
          <w:szCs w:val="21"/>
        </w:rPr>
        <w:t>RAFAEL ACOSTA LEÓN,</w:t>
      </w:r>
      <w:r w:rsidRPr="00A2532D">
        <w:rPr>
          <w:rFonts w:ascii="Tahoma" w:hAnsi="Tahoma" w:cs="Tahoma"/>
          <w:bCs/>
          <w:sz w:val="21"/>
          <w:szCs w:val="21"/>
        </w:rPr>
        <w:t xml:space="preserve">  PRESIDENTE MUNICIPAL, PRESENTA A LA CONSIDERACIÓN DE LOS REGIDORES PARA SU APROBACIÓN LA APERTURA DE PROYECTOS</w:t>
      </w:r>
      <w:r w:rsidRPr="00A2532D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CON BASE A PROGRAMAS PRESUPUESTARIOS, APROBADOS MEDIANTE ACTA DE CABILDO Nº 100 DE SESIÓN ORDINARIA Nº 10 DE FECHA 31 DE OCTUBRE DE 2015, DE ACUERDO A LO SIGUIENTE:</w:t>
      </w:r>
    </w:p>
    <w:p w:rsidR="00A2532D" w:rsidRPr="00A2532D" w:rsidRDefault="00A2532D" w:rsidP="00A2532D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977"/>
        <w:gridCol w:w="973"/>
        <w:gridCol w:w="1087"/>
        <w:gridCol w:w="722"/>
        <w:gridCol w:w="1288"/>
        <w:gridCol w:w="2776"/>
      </w:tblGrid>
      <w:tr w:rsidR="00A2532D" w:rsidRPr="00A2532D" w:rsidTr="00A2532D">
        <w:trPr>
          <w:trHeight w:val="57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A2532D" w:rsidRPr="00A2532D" w:rsidTr="00A2532D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K005 URBANIZACIÓN</w:t>
            </w:r>
          </w:p>
        </w:tc>
      </w:tr>
      <w:tr w:rsidR="00A2532D" w:rsidRPr="00A2532D" w:rsidTr="00A2532D">
        <w:trPr>
          <w:trHeight w:val="27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K00-08-407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REHABILITACIÓN DE LA RED DE DRENAJE EN LA CIUDAD DE CÁRDENAS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sz w:val="14"/>
                <w:szCs w:val="14"/>
                <w:lang w:val="es-ES" w:eastAsia="es-ES"/>
              </w:rPr>
              <w:t>$499,434.68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sz w:val="14"/>
                <w:szCs w:val="14"/>
                <w:lang w:val="es-ES" w:eastAsia="es-ES"/>
              </w:rPr>
              <w:t>117.5 ML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D" w:rsidRPr="00A2532D" w:rsidRDefault="00A2532D" w:rsidP="00A2532D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2D" w:rsidRPr="00A2532D" w:rsidRDefault="00A2532D" w:rsidP="00A253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A2532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RAMO 23 FONDO PARA ENTIDADES FEDERATIVAS Y MUNICIPIOS PRODUCTORES DE  HIDROCARBUROS</w:t>
            </w:r>
          </w:p>
        </w:tc>
      </w:tr>
    </w:tbl>
    <w:p w:rsidR="00A2532D" w:rsidRPr="00A2532D" w:rsidRDefault="00A2532D" w:rsidP="00A2532D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</w:p>
    <w:p w:rsidR="00A2532D" w:rsidRDefault="00A2532D" w:rsidP="00A2532D">
      <w:pPr>
        <w:pStyle w:val="Sinespaciado"/>
        <w:jc w:val="both"/>
        <w:rPr>
          <w:rFonts w:ascii="Tahoma" w:hAnsi="Tahoma" w:cs="Tahoma"/>
          <w:b/>
          <w:caps/>
          <w:smallCaps/>
          <w:sz w:val="21"/>
          <w:szCs w:val="21"/>
        </w:rPr>
      </w:pPr>
      <w:r w:rsidRPr="00A2532D">
        <w:rPr>
          <w:rFonts w:ascii="Tahoma" w:hAnsi="Tahoma" w:cs="Tahoma"/>
          <w:caps/>
          <w:smallCaps/>
          <w:sz w:val="21"/>
          <w:szCs w:val="21"/>
        </w:rPr>
        <w:t>DESPUÉS DE SER ANALIZADOS,</w:t>
      </w:r>
      <w:r w:rsidRPr="00A2532D">
        <w:rPr>
          <w:rFonts w:ascii="Tahoma" w:hAnsi="Tahoma" w:cs="Tahoma"/>
          <w:b/>
          <w:caps/>
          <w:sz w:val="21"/>
          <w:szCs w:val="21"/>
        </w:rPr>
        <w:t xml:space="preserve"> </w:t>
      </w:r>
      <w:r w:rsidRPr="00A2532D">
        <w:rPr>
          <w:rFonts w:ascii="Tahoma" w:hAnsi="Tahoma" w:cs="Tahoma"/>
          <w:caps/>
          <w:smallCaps/>
          <w:sz w:val="21"/>
          <w:szCs w:val="21"/>
        </w:rPr>
        <w:t>LOS CC. REGIDORES</w:t>
      </w:r>
      <w:r>
        <w:rPr>
          <w:rFonts w:ascii="Tahoma" w:hAnsi="Tahoma" w:cs="Tahoma"/>
          <w:caps/>
          <w:smallCaps/>
          <w:sz w:val="21"/>
          <w:szCs w:val="21"/>
        </w:rPr>
        <w:t xml:space="preserve"> LO0 APRUEBAN POR </w:t>
      </w:r>
      <w:r w:rsidRPr="00A2532D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A2532D" w:rsidRDefault="00A2532D" w:rsidP="00A2532D">
      <w:pPr>
        <w:pStyle w:val="Sinespaciado"/>
        <w:jc w:val="both"/>
        <w:rPr>
          <w:rFonts w:ascii="Tahoma" w:hAnsi="Tahoma" w:cs="Tahoma"/>
          <w:b/>
          <w:caps/>
          <w:smallCaps/>
          <w:sz w:val="21"/>
          <w:szCs w:val="21"/>
        </w:rPr>
      </w:pPr>
    </w:p>
    <w:p w:rsidR="00A2532D" w:rsidRPr="00A2532D" w:rsidRDefault="00A2532D" w:rsidP="00A2532D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  <w:r w:rsidRPr="00A2532D">
        <w:rPr>
          <w:rFonts w:ascii="Tahoma" w:hAnsi="Tahoma" w:cs="Tahoma"/>
          <w:sz w:val="21"/>
          <w:szCs w:val="21"/>
          <w:lang w:eastAsia="es-ES"/>
        </w:rPr>
        <w:t xml:space="preserve">EN EL DESAHOGO DEL 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PUNTO </w:t>
      </w:r>
      <w:r w:rsidRPr="00A2532D">
        <w:rPr>
          <w:rFonts w:ascii="Tahoma" w:hAnsi="Tahoma" w:cs="Tahoma"/>
          <w:b/>
          <w:sz w:val="21"/>
          <w:szCs w:val="21"/>
          <w:lang w:val="es-ES" w:eastAsia="es-ES"/>
        </w:rPr>
        <w:t>Nº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 </w:t>
      </w:r>
      <w:r>
        <w:rPr>
          <w:rFonts w:ascii="Tahoma" w:hAnsi="Tahoma" w:cs="Tahoma"/>
          <w:b/>
          <w:bCs/>
          <w:sz w:val="21"/>
          <w:szCs w:val="21"/>
          <w:lang w:eastAsia="es-ES"/>
        </w:rPr>
        <w:t>6</w:t>
      </w:r>
      <w:r w:rsidRPr="00A2532D">
        <w:rPr>
          <w:rFonts w:ascii="Tahoma" w:hAnsi="Tahoma" w:cs="Tahoma"/>
          <w:b/>
          <w:bCs/>
          <w:sz w:val="21"/>
          <w:szCs w:val="21"/>
          <w:lang w:eastAsia="es-ES"/>
        </w:rPr>
        <w:t xml:space="preserve"> </w:t>
      </w:r>
      <w:r w:rsidRPr="00A2532D">
        <w:rPr>
          <w:rFonts w:ascii="Tahoma" w:hAnsi="Tahoma" w:cs="Tahoma"/>
          <w:bCs/>
          <w:sz w:val="21"/>
          <w:szCs w:val="21"/>
          <w:lang w:eastAsia="es-ES"/>
        </w:rPr>
        <w:t>DEL ORDEN DEL DÍA,</w:t>
      </w:r>
      <w:r>
        <w:rPr>
          <w:rFonts w:ascii="Tahoma" w:hAnsi="Tahoma" w:cs="Tahoma"/>
          <w:bCs/>
          <w:sz w:val="21"/>
          <w:szCs w:val="21"/>
          <w:lang w:eastAsia="es-ES"/>
        </w:rPr>
        <w:t xml:space="preserve"> DE ASUNTOS GENERALES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 xml:space="preserve">, HICIERON </w:t>
      </w:r>
      <w:r w:rsidR="00B5498C">
        <w:rPr>
          <w:rFonts w:ascii="Tahoma" w:hAnsi="Tahoma" w:cs="Tahoma"/>
          <w:bCs/>
          <w:sz w:val="21"/>
          <w:szCs w:val="21"/>
          <w:lang w:eastAsia="es-ES"/>
        </w:rPr>
        <w:t xml:space="preserve">USO DE LA PALABRA LOS REGIDORES: C. GUSTAVO CARMONA 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>HERNÁNDEZ</w:t>
      </w:r>
      <w:r w:rsidR="00B5498C">
        <w:rPr>
          <w:rFonts w:ascii="Tahoma" w:hAnsi="Tahoma" w:cs="Tahoma"/>
          <w:bCs/>
          <w:sz w:val="21"/>
          <w:szCs w:val="21"/>
          <w:lang w:eastAsia="es-ES"/>
        </w:rPr>
        <w:t xml:space="preserve">, </w:t>
      </w:r>
      <w:proofErr w:type="spellStart"/>
      <w:r w:rsidR="00B5498C">
        <w:rPr>
          <w:rFonts w:ascii="Tahoma" w:hAnsi="Tahoma" w:cs="Tahoma"/>
          <w:bCs/>
          <w:sz w:val="21"/>
          <w:szCs w:val="21"/>
          <w:lang w:eastAsia="es-ES"/>
        </w:rPr>
        <w:t>M.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D</w:t>
      </w:r>
      <w:proofErr w:type="spellEnd"/>
      <w:r w:rsidR="00B5498C">
        <w:rPr>
          <w:rFonts w:ascii="Tahoma" w:hAnsi="Tahoma" w:cs="Tahoma"/>
          <w:bCs/>
          <w:sz w:val="21"/>
          <w:szCs w:val="21"/>
          <w:lang w:eastAsia="es-ES"/>
        </w:rPr>
        <w:t xml:space="preserve">. 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 xml:space="preserve">AIDÉ </w:t>
      </w:r>
      <w:r w:rsidR="00B5498C">
        <w:rPr>
          <w:rFonts w:ascii="Tahoma" w:hAnsi="Tahoma" w:cs="Tahoma"/>
          <w:bCs/>
          <w:sz w:val="21"/>
          <w:szCs w:val="21"/>
          <w:lang w:eastAsia="es-ES"/>
        </w:rPr>
        <w:t xml:space="preserve">ESMERALDA </w:t>
      </w:r>
      <w:proofErr w:type="spellStart"/>
      <w:r w:rsidR="00B5498C">
        <w:rPr>
          <w:rFonts w:ascii="Tahoma" w:hAnsi="Tahoma" w:cs="Tahoma"/>
          <w:bCs/>
          <w:sz w:val="21"/>
          <w:szCs w:val="21"/>
          <w:lang w:eastAsia="es-ES"/>
        </w:rPr>
        <w:t>BOFFIL</w:t>
      </w:r>
      <w:proofErr w:type="spellEnd"/>
      <w:r w:rsidR="00B5498C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 xml:space="preserve">RODRÍGUEZ, LIC. GERARDO ACUÑA CORTÁZAR, LIC. ABELARDO MORENO RODRÍGUEZ, </w:t>
      </w:r>
      <w:r w:rsidR="000E4619">
        <w:rPr>
          <w:rFonts w:ascii="Tahoma" w:hAnsi="Tahoma" w:cs="Tahoma"/>
          <w:bCs/>
          <w:sz w:val="21"/>
          <w:szCs w:val="21"/>
          <w:lang w:eastAsia="es-ES"/>
        </w:rPr>
        <w:t xml:space="preserve">C. ANA LUISA </w:t>
      </w:r>
      <w:proofErr w:type="spellStart"/>
      <w:r w:rsidR="000E4619">
        <w:rPr>
          <w:rFonts w:ascii="Tahoma" w:hAnsi="Tahoma" w:cs="Tahoma"/>
          <w:bCs/>
          <w:sz w:val="21"/>
          <w:szCs w:val="21"/>
          <w:lang w:eastAsia="es-ES"/>
        </w:rPr>
        <w:t>CRIVELLI</w:t>
      </w:r>
      <w:proofErr w:type="spellEnd"/>
      <w:r w:rsidR="000E4619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proofErr w:type="spellStart"/>
      <w:r w:rsidR="000E4619">
        <w:rPr>
          <w:rFonts w:ascii="Tahoma" w:hAnsi="Tahoma" w:cs="Tahoma"/>
          <w:bCs/>
          <w:sz w:val="21"/>
          <w:szCs w:val="21"/>
          <w:lang w:eastAsia="es-ES"/>
        </w:rPr>
        <w:t>GASPERIN</w:t>
      </w:r>
      <w:proofErr w:type="spellEnd"/>
      <w:r w:rsidR="000E4619">
        <w:rPr>
          <w:rFonts w:ascii="Tahoma" w:hAnsi="Tahoma" w:cs="Tahoma"/>
          <w:bCs/>
          <w:sz w:val="21"/>
          <w:szCs w:val="21"/>
          <w:lang w:eastAsia="es-ES"/>
        </w:rPr>
        <w:t xml:space="preserve">, </w:t>
      </w:r>
      <w:proofErr w:type="spellStart"/>
      <w:r w:rsidR="001F471E">
        <w:rPr>
          <w:rFonts w:ascii="Tahoma" w:hAnsi="Tahoma" w:cs="Tahoma"/>
          <w:bCs/>
          <w:sz w:val="21"/>
          <w:szCs w:val="21"/>
          <w:lang w:eastAsia="es-ES"/>
        </w:rPr>
        <w:t>PROFR</w:t>
      </w:r>
      <w:proofErr w:type="spellEnd"/>
      <w:r w:rsidR="001F471E">
        <w:rPr>
          <w:rFonts w:ascii="Tahoma" w:hAnsi="Tahoma" w:cs="Tahoma"/>
          <w:bCs/>
          <w:sz w:val="21"/>
          <w:szCs w:val="21"/>
          <w:lang w:eastAsia="es-ES"/>
        </w:rPr>
        <w:t xml:space="preserve">. CARLOS ALBERTO GARCÍA JERÓNIMO Y DRA. GABRIELA JAVIER PÉREZ; </w:t>
      </w:r>
      <w:r w:rsidR="001F471E" w:rsidRPr="000E4619">
        <w:rPr>
          <w:rFonts w:ascii="Tahoma" w:hAnsi="Tahoma" w:cs="Tahoma"/>
          <w:bCs/>
          <w:sz w:val="21"/>
          <w:szCs w:val="21"/>
          <w:lang w:eastAsia="es-ES"/>
        </w:rPr>
        <w:t>EL</w:t>
      </w:r>
      <w:r w:rsidR="001F471E" w:rsidRPr="003C59C1">
        <w:rPr>
          <w:rFonts w:ascii="Tahoma" w:hAnsi="Tahoma" w:cs="Tahoma"/>
          <w:b/>
          <w:bCs/>
          <w:sz w:val="21"/>
          <w:szCs w:val="21"/>
          <w:lang w:eastAsia="es-ES"/>
        </w:rPr>
        <w:t xml:space="preserve"> </w:t>
      </w:r>
      <w:bookmarkStart w:id="0" w:name="_GoBack"/>
      <w:bookmarkEnd w:id="0"/>
      <w:r w:rsidR="001F471E" w:rsidRPr="003C59C1">
        <w:rPr>
          <w:rFonts w:ascii="Tahoma" w:hAnsi="Tahoma" w:cs="Tahoma"/>
          <w:b/>
          <w:bCs/>
          <w:sz w:val="21"/>
          <w:szCs w:val="21"/>
          <w:lang w:eastAsia="es-ES"/>
        </w:rPr>
        <w:t>REGIDOR GUSTAVO CARMONA HERNÁNDEZ,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 xml:space="preserve"> PREGUNTA SOBRE LA REHABILITACIÓN DE LA CALLE SANTOS DEGOLLADO, ASÍ COMO DEL CASO, DEL SR. QUE SE LE AFECTÓ UN PREDIO DE SU PROPIEDAD POR LA CONSTRUCCIÓN DEL PERIFÉRICO Y QUE EL TRIBUNAL ORDENÓ INCLUIRLO EN EL</w:t>
      </w:r>
      <w:r w:rsidR="00E24EF3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>PRESUPUESTO 2017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 xml:space="preserve">, </w:t>
      </w:r>
      <w:r w:rsidR="001F471E">
        <w:rPr>
          <w:rFonts w:ascii="Tahoma" w:hAnsi="Tahoma" w:cs="Tahoma"/>
          <w:bCs/>
          <w:sz w:val="21"/>
          <w:szCs w:val="21"/>
          <w:lang w:eastAsia="es-ES"/>
        </w:rPr>
        <w:t xml:space="preserve">EL CUAL LE SOLICITAMOS AL </w:t>
      </w:r>
      <w:r w:rsidR="00E24EF3">
        <w:rPr>
          <w:rFonts w:ascii="Tahoma" w:hAnsi="Tahoma" w:cs="Tahoma"/>
          <w:bCs/>
          <w:sz w:val="21"/>
          <w:szCs w:val="21"/>
          <w:lang w:eastAsia="es-ES"/>
        </w:rPr>
        <w:t>SECRETARIO QUE CUANDO SE LLEVE A CABO ESTA SESIÓN, SE CONTEMPLE  TAL Y COMO LO MANDATA LA AUTORIDAD,</w:t>
      </w:r>
      <w:r w:rsidR="007D3C1D">
        <w:rPr>
          <w:rFonts w:ascii="Tahoma" w:hAnsi="Tahoma" w:cs="Tahoma"/>
          <w:bCs/>
          <w:sz w:val="21"/>
          <w:szCs w:val="21"/>
          <w:lang w:eastAsia="es-ES"/>
        </w:rPr>
        <w:t xml:space="preserve"> ADEMÁS SOLICITA EL APOYO CON UN ELECTRICISTA PARA LA COLOCACIÓN DE UNA LUMINARIA, FINALMENTE SUGIERE IMPLEMENTAR EL </w:t>
      </w:r>
      <w:r w:rsidR="007D3C1D">
        <w:rPr>
          <w:rFonts w:ascii="Tahoma" w:hAnsi="Tahoma" w:cs="Tahoma"/>
          <w:bCs/>
          <w:sz w:val="21"/>
          <w:szCs w:val="21"/>
          <w:lang w:eastAsia="es-ES"/>
        </w:rPr>
        <w:lastRenderedPageBreak/>
        <w:t xml:space="preserve">BACHEO PERMANENTE DE </w:t>
      </w:r>
      <w:r w:rsidR="00C30C16">
        <w:rPr>
          <w:rFonts w:ascii="Tahoma" w:hAnsi="Tahoma" w:cs="Tahoma"/>
          <w:bCs/>
          <w:sz w:val="21"/>
          <w:szCs w:val="21"/>
          <w:lang w:eastAsia="es-ES"/>
        </w:rPr>
        <w:t>CALLES Y AVENIDAS</w:t>
      </w:r>
      <w:r w:rsidR="007D3C1D">
        <w:rPr>
          <w:rFonts w:ascii="Tahoma" w:hAnsi="Tahoma" w:cs="Tahoma"/>
          <w:bCs/>
          <w:sz w:val="21"/>
          <w:szCs w:val="21"/>
          <w:lang w:eastAsia="es-ES"/>
        </w:rPr>
        <w:t xml:space="preserve"> QUE SE ENCUENTRAN MUY DETERIORADAS, SEGUIDAMENTE LA </w:t>
      </w:r>
      <w:proofErr w:type="spellStart"/>
      <w:r w:rsidR="007D3C1D" w:rsidRPr="003C59C1">
        <w:rPr>
          <w:rFonts w:ascii="Tahoma" w:hAnsi="Tahoma" w:cs="Tahoma"/>
          <w:b/>
          <w:bCs/>
          <w:sz w:val="21"/>
          <w:szCs w:val="21"/>
          <w:lang w:eastAsia="es-ES"/>
        </w:rPr>
        <w:t>M.D</w:t>
      </w:r>
      <w:proofErr w:type="spellEnd"/>
      <w:r w:rsidR="007D3C1D" w:rsidRPr="003C59C1">
        <w:rPr>
          <w:rFonts w:ascii="Tahoma" w:hAnsi="Tahoma" w:cs="Tahoma"/>
          <w:b/>
          <w:bCs/>
          <w:sz w:val="21"/>
          <w:szCs w:val="21"/>
          <w:lang w:eastAsia="es-ES"/>
        </w:rPr>
        <w:t xml:space="preserve">. </w:t>
      </w:r>
      <w:r w:rsidR="00AB796C" w:rsidRPr="003C59C1">
        <w:rPr>
          <w:rFonts w:ascii="Tahoma" w:hAnsi="Tahoma" w:cs="Tahoma"/>
          <w:b/>
          <w:bCs/>
          <w:sz w:val="21"/>
          <w:szCs w:val="21"/>
          <w:lang w:eastAsia="es-ES"/>
        </w:rPr>
        <w:t>AIDÉ</w:t>
      </w:r>
      <w:r w:rsidR="007D3C1D" w:rsidRPr="003C59C1">
        <w:rPr>
          <w:rFonts w:ascii="Tahoma" w:hAnsi="Tahoma" w:cs="Tahoma"/>
          <w:b/>
          <w:bCs/>
          <w:sz w:val="21"/>
          <w:szCs w:val="21"/>
          <w:lang w:eastAsia="es-ES"/>
        </w:rPr>
        <w:t xml:space="preserve"> ESMERALDA </w:t>
      </w:r>
      <w:r w:rsidR="004E71C4" w:rsidRPr="003C59C1">
        <w:rPr>
          <w:rFonts w:ascii="Tahoma" w:hAnsi="Tahoma" w:cs="Tahoma"/>
          <w:b/>
          <w:bCs/>
          <w:sz w:val="21"/>
          <w:szCs w:val="21"/>
          <w:lang w:eastAsia="es-ES"/>
        </w:rPr>
        <w:t>BOFILL</w:t>
      </w:r>
      <w:r w:rsidR="007D3C1D" w:rsidRPr="003C59C1">
        <w:rPr>
          <w:rFonts w:ascii="Tahoma" w:hAnsi="Tahoma" w:cs="Tahoma"/>
          <w:b/>
          <w:bCs/>
          <w:sz w:val="21"/>
          <w:szCs w:val="21"/>
          <w:lang w:eastAsia="es-ES"/>
        </w:rPr>
        <w:t xml:space="preserve"> RODRÍGUEZ</w:t>
      </w:r>
      <w:r w:rsidR="007D3C1D">
        <w:rPr>
          <w:rFonts w:ascii="Tahoma" w:hAnsi="Tahoma" w:cs="Tahoma"/>
          <w:bCs/>
          <w:sz w:val="21"/>
          <w:szCs w:val="21"/>
          <w:lang w:eastAsia="es-ES"/>
        </w:rPr>
        <w:t>, COMENTA QUE HACE POCO SE REALIZÓ UNA REUNIÓN CON LÍDERES A LA CUAL ALGUNOS COMPAÑEROS</w:t>
      </w:r>
      <w:r w:rsidR="0013123A">
        <w:rPr>
          <w:rFonts w:ascii="Tahoma" w:hAnsi="Tahoma" w:cs="Tahoma"/>
          <w:bCs/>
          <w:sz w:val="21"/>
          <w:szCs w:val="21"/>
          <w:lang w:eastAsia="es-ES"/>
        </w:rPr>
        <w:t xml:space="preserve"> JUNTO CON ELLA NO FUERON INVITADOS, EN LA QUE SE HIZO UN COMENTARIO QUE EN ESA REUNIÓN ESTABAN LOS REGIDORES NETAMENTE PERREDISTAS</w:t>
      </w:r>
      <w:r w:rsidR="00AB796C">
        <w:rPr>
          <w:rFonts w:ascii="Tahoma" w:hAnsi="Tahoma" w:cs="Tahoma"/>
          <w:bCs/>
          <w:sz w:val="21"/>
          <w:szCs w:val="21"/>
          <w:lang w:eastAsia="es-ES"/>
        </w:rPr>
        <w:t xml:space="preserve"> Y QUE SON LOS QUE LO APOYAN A USTED SR. PRESIDENTE, </w:t>
      </w:r>
      <w:r w:rsidR="00FB0FC0">
        <w:rPr>
          <w:rFonts w:ascii="Tahoma" w:hAnsi="Tahoma" w:cs="Tahoma"/>
          <w:bCs/>
          <w:sz w:val="21"/>
          <w:szCs w:val="21"/>
          <w:lang w:eastAsia="es-ES"/>
        </w:rPr>
        <w:t>CREO QUE LA MAYORÍA DE NOSOTROS NO SE HA OPUESTO A LOS PROYECTOS QUE USTED NOS HA PROPUESTO, MI DUDA ES PORQUE NOS HAN PREGUNTADO</w:t>
      </w:r>
      <w:r w:rsidR="00182A1A">
        <w:rPr>
          <w:rFonts w:ascii="Tahoma" w:hAnsi="Tahoma" w:cs="Tahoma"/>
          <w:bCs/>
          <w:sz w:val="21"/>
          <w:szCs w:val="21"/>
          <w:lang w:eastAsia="es-ES"/>
        </w:rPr>
        <w:t xml:space="preserve"> SI YA NOS CAMBIAMOS DE PARTIDO, ESTO ME INCOMODA PUES LA DIFERENCIA QUE A VECES TENEMOS EN EL CABILDO </w:t>
      </w:r>
      <w:r w:rsidR="00D460B2">
        <w:rPr>
          <w:rFonts w:ascii="Tahoma" w:hAnsi="Tahoma" w:cs="Tahoma"/>
          <w:bCs/>
          <w:sz w:val="21"/>
          <w:szCs w:val="21"/>
          <w:lang w:eastAsia="es-ES"/>
        </w:rPr>
        <w:t xml:space="preserve">NO SE DEBEN </w:t>
      </w:r>
      <w:r w:rsidR="00182A1A">
        <w:rPr>
          <w:rFonts w:ascii="Tahoma" w:hAnsi="Tahoma" w:cs="Tahoma"/>
          <w:bCs/>
          <w:sz w:val="21"/>
          <w:szCs w:val="21"/>
          <w:lang w:eastAsia="es-ES"/>
        </w:rPr>
        <w:t>VENTILA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R</w:t>
      </w:r>
      <w:r w:rsidR="00182A1A">
        <w:rPr>
          <w:rFonts w:ascii="Tahoma" w:hAnsi="Tahoma" w:cs="Tahoma"/>
          <w:bCs/>
          <w:sz w:val="21"/>
          <w:szCs w:val="21"/>
          <w:lang w:eastAsia="es-ES"/>
        </w:rPr>
        <w:t xml:space="preserve"> CON LOS LIDERES</w:t>
      </w:r>
      <w:r w:rsidR="00D460B2">
        <w:rPr>
          <w:rFonts w:ascii="Tahoma" w:hAnsi="Tahoma" w:cs="Tahoma"/>
          <w:bCs/>
          <w:sz w:val="21"/>
          <w:szCs w:val="21"/>
          <w:lang w:eastAsia="es-ES"/>
        </w:rPr>
        <w:t>, PUES YO SOY PERREDISTA Y EL HECHO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D460B2">
        <w:rPr>
          <w:rFonts w:ascii="Tahoma" w:hAnsi="Tahoma" w:cs="Tahoma"/>
          <w:bCs/>
          <w:sz w:val="21"/>
          <w:szCs w:val="21"/>
          <w:lang w:eastAsia="es-ES"/>
        </w:rPr>
        <w:t>DE QUE A VECES ALCE  LA VOZ NO QUIERE DECIR QUE NO LO APOYE, POR ESO SE ME HACE UN COMENTARIO MAL ACERTADO</w:t>
      </w:r>
      <w:r w:rsidR="003C34F2">
        <w:rPr>
          <w:rFonts w:ascii="Tahoma" w:hAnsi="Tahoma" w:cs="Tahoma"/>
          <w:bCs/>
          <w:sz w:val="21"/>
          <w:szCs w:val="21"/>
          <w:lang w:eastAsia="es-ES"/>
        </w:rPr>
        <w:t>, NO SE QUIEN LO HIZO PERO TODOS LOS APOYOS QUE SE DAN CON LA OBRA SOCIAL DE ESTA ADMINISTRACIÓN, INDICA QU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>E</w:t>
      </w:r>
      <w:r w:rsidR="003C34F2">
        <w:rPr>
          <w:rFonts w:ascii="Tahoma" w:hAnsi="Tahoma" w:cs="Tahoma"/>
          <w:bCs/>
          <w:sz w:val="21"/>
          <w:szCs w:val="21"/>
          <w:lang w:eastAsia="es-ES"/>
        </w:rPr>
        <w:t xml:space="preserve"> SÍ LO ESTAMOS APOYANDO, AL RESPECTO EL </w:t>
      </w:r>
      <w:proofErr w:type="spellStart"/>
      <w:r w:rsidR="003C34F2">
        <w:rPr>
          <w:rFonts w:ascii="Tahoma" w:hAnsi="Tahoma" w:cs="Tahoma"/>
          <w:bCs/>
          <w:sz w:val="21"/>
          <w:szCs w:val="21"/>
          <w:lang w:eastAsia="es-ES"/>
        </w:rPr>
        <w:t>LIC</w:t>
      </w:r>
      <w:proofErr w:type="spellEnd"/>
      <w:r w:rsidR="003C34F2">
        <w:rPr>
          <w:rFonts w:ascii="Tahoma" w:hAnsi="Tahoma" w:cs="Tahoma"/>
          <w:bCs/>
          <w:sz w:val="21"/>
          <w:szCs w:val="21"/>
          <w:lang w:eastAsia="es-ES"/>
        </w:rPr>
        <w:t>,. GERARDO ACUÑA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 xml:space="preserve"> CORTÁZAR</w:t>
      </w:r>
      <w:r w:rsidR="003C34F2">
        <w:rPr>
          <w:rFonts w:ascii="Tahoma" w:hAnsi="Tahoma" w:cs="Tahoma"/>
          <w:bCs/>
          <w:sz w:val="21"/>
          <w:szCs w:val="21"/>
          <w:lang w:eastAsia="es-ES"/>
        </w:rPr>
        <w:t xml:space="preserve">, MANIFIESTA QUE ESCUCHÓ ESTE COMENTARIO 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>PERO NO FUE DE NINGÚN ACTOR POLÍTICO,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  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>PUES LO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S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 xml:space="preserve"> QUE COMENTARON  ESE TEMA FUE LA GENTE Y SEÑALARON A VARIOS COMPAÑEROS REGIDORES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. FINALMENTE POR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MI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 CONDUCTO EL SECTOR OBRERO ORGANIZADO, LE AGRADECE AL SR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.</w:t>
      </w:r>
      <w:r w:rsidR="00355C88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PRESIDENTE MUNICIPAL TODO EL APOYO BRINDADO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DURANTE</w:t>
      </w:r>
      <w:r w:rsidR="001D5742">
        <w:rPr>
          <w:rFonts w:ascii="Tahoma" w:hAnsi="Tahoma" w:cs="Tahoma"/>
          <w:bCs/>
          <w:sz w:val="21"/>
          <w:szCs w:val="21"/>
          <w:lang w:eastAsia="es-ES"/>
        </w:rPr>
        <w:t xml:space="preserve"> EL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 PRESENTE</w:t>
      </w:r>
      <w:r w:rsidR="001D5742">
        <w:rPr>
          <w:rFonts w:ascii="Tahoma" w:hAnsi="Tahoma" w:cs="Tahoma"/>
          <w:bCs/>
          <w:sz w:val="21"/>
          <w:szCs w:val="21"/>
          <w:lang w:eastAsia="es-ES"/>
        </w:rPr>
        <w:t xml:space="preserve"> AÑO;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 ACTO SEGUIDO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EL </w:t>
      </w:r>
      <w:r w:rsidR="008F348D" w:rsidRPr="00C30C16">
        <w:rPr>
          <w:rFonts w:ascii="Tahoma" w:hAnsi="Tahoma" w:cs="Tahoma"/>
          <w:b/>
          <w:bCs/>
          <w:sz w:val="21"/>
          <w:szCs w:val="21"/>
          <w:lang w:eastAsia="es-ES"/>
        </w:rPr>
        <w:t>LIC. ABELARDO MORENO RODRÍGUEZ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, MANIFIESTA QUE ES UNA </w:t>
      </w:r>
      <w:r w:rsidR="00355C88">
        <w:rPr>
          <w:rFonts w:ascii="Tahoma" w:hAnsi="Tahoma" w:cs="Tahoma"/>
          <w:bCs/>
          <w:sz w:val="21"/>
          <w:szCs w:val="21"/>
          <w:lang w:eastAsia="es-ES"/>
        </w:rPr>
        <w:t>PREOCUPACIÓN</w:t>
      </w:r>
      <w:r w:rsidR="008F348D">
        <w:rPr>
          <w:rFonts w:ascii="Tahoma" w:hAnsi="Tahoma" w:cs="Tahoma"/>
          <w:bCs/>
          <w:sz w:val="21"/>
          <w:szCs w:val="21"/>
          <w:lang w:eastAsia="es-ES"/>
        </w:rPr>
        <w:t xml:space="preserve"> LA PRESENTACIÓN DEL PRESUPUESTO DE EGRESOS 2017</w:t>
      </w:r>
      <w:r w:rsidR="00355C88">
        <w:rPr>
          <w:rFonts w:ascii="Tahoma" w:hAnsi="Tahoma" w:cs="Tahoma"/>
          <w:bCs/>
          <w:sz w:val="21"/>
          <w:szCs w:val="21"/>
          <w:lang w:eastAsia="es-ES"/>
        </w:rPr>
        <w:t>, ESPERANDO</w:t>
      </w:r>
      <w:r w:rsidR="004E71C4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355C88">
        <w:rPr>
          <w:rFonts w:ascii="Tahoma" w:hAnsi="Tahoma" w:cs="Tahoma"/>
          <w:bCs/>
          <w:sz w:val="21"/>
          <w:szCs w:val="21"/>
          <w:lang w:eastAsia="es-ES"/>
        </w:rPr>
        <w:t>QUE EL PAGO DE LAUDOS QUE ORDENA EL TRIBUNAL SE VEAN PROGRAMADOS EN ESTE PRESUPUESTO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>. POR OTRO LADO PREGUNTA POR EL PROYECTO DE LA PLAZA COMERCIAL QUE SE PRETENDE CONSTRUIR EN EL CENTRO SOCIAL, PARA REUBICAR PARTE DEL AMBULANTAJE QUE HA CRECIDO DEMASIADO</w:t>
      </w:r>
      <w:r w:rsidR="00C30C16">
        <w:rPr>
          <w:rFonts w:ascii="Tahoma" w:hAnsi="Tahoma" w:cs="Tahoma"/>
          <w:bCs/>
          <w:sz w:val="21"/>
          <w:szCs w:val="21"/>
          <w:lang w:eastAsia="es-ES"/>
        </w:rPr>
        <w:t>,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 xml:space="preserve"> PREGUNTO POR ESTE PROYECTO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, PORQUE 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>SABEMOS QUE NO SE RESUELVE ESTE PROBLEMA PERO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>SI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>LO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 xml:space="preserve">REDUCE CONSIDERABLEMENTE, YA QUE EN LAS AVENIDAS PRINCIPALES, COMO ABRAHAM </w:t>
      </w:r>
      <w:proofErr w:type="spellStart"/>
      <w:r w:rsidR="00E16300">
        <w:rPr>
          <w:rFonts w:ascii="Tahoma" w:hAnsi="Tahoma" w:cs="Tahoma"/>
          <w:bCs/>
          <w:sz w:val="21"/>
          <w:szCs w:val="21"/>
          <w:lang w:eastAsia="es-ES"/>
        </w:rPr>
        <w:t>BANDALA</w:t>
      </w:r>
      <w:proofErr w:type="spellEnd"/>
      <w:r w:rsidR="00E16300">
        <w:rPr>
          <w:rFonts w:ascii="Tahoma" w:hAnsi="Tahoma" w:cs="Tahoma"/>
          <w:bCs/>
          <w:sz w:val="21"/>
          <w:szCs w:val="21"/>
          <w:lang w:eastAsia="es-ES"/>
        </w:rPr>
        <w:t xml:space="preserve"> Y AVENIDA 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>CÁRDENAS</w:t>
      </w:r>
      <w:r w:rsidR="00E16300">
        <w:rPr>
          <w:rFonts w:ascii="Tahoma" w:hAnsi="Tahoma" w:cs="Tahoma"/>
          <w:bCs/>
          <w:sz w:val="21"/>
          <w:szCs w:val="21"/>
          <w:lang w:eastAsia="es-ES"/>
        </w:rPr>
        <w:t>, SE ENCUENTRAN INUNDADAS DE AMBULANTES,</w:t>
      </w:r>
      <w:r w:rsidR="001D5742">
        <w:rPr>
          <w:rFonts w:ascii="Tahoma" w:hAnsi="Tahoma" w:cs="Tahoma"/>
          <w:bCs/>
          <w:sz w:val="21"/>
          <w:szCs w:val="21"/>
          <w:lang w:eastAsia="es-ES"/>
        </w:rPr>
        <w:t xml:space="preserve"> QUE YA NI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 SE PUEDE ESTACIONAR. </w:t>
      </w:r>
      <w:r w:rsidR="001D5742">
        <w:rPr>
          <w:rFonts w:ascii="Tahoma" w:hAnsi="Tahoma" w:cs="Tahoma"/>
          <w:bCs/>
          <w:sz w:val="21"/>
          <w:szCs w:val="21"/>
          <w:lang w:eastAsia="es-ES"/>
        </w:rPr>
        <w:t>ACTO SEGUIDO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 MANIFIESTA SU 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>PREOCUPACIÓN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 POR LA SEGURIDAD PÚBLICA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>DEL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155FB5">
        <w:rPr>
          <w:rFonts w:ascii="Tahoma" w:hAnsi="Tahoma" w:cs="Tahoma"/>
          <w:bCs/>
          <w:sz w:val="21"/>
          <w:szCs w:val="21"/>
          <w:lang w:eastAsia="es-ES"/>
        </w:rPr>
        <w:t xml:space="preserve">MUNICIPIO, PUES HAN CRECIDO LOS DELITOS, </w:t>
      </w:r>
      <w:r w:rsidR="000C64AC">
        <w:rPr>
          <w:rFonts w:ascii="Tahoma" w:hAnsi="Tahoma" w:cs="Tahoma"/>
          <w:bCs/>
          <w:sz w:val="21"/>
          <w:szCs w:val="21"/>
          <w:lang w:eastAsia="es-ES"/>
        </w:rPr>
        <w:t xml:space="preserve"> PRINCIPALMENTE LOS 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>ROBOS</w:t>
      </w:r>
      <w:r w:rsidR="000C64AC">
        <w:rPr>
          <w:rFonts w:ascii="Tahoma" w:hAnsi="Tahoma" w:cs="Tahoma"/>
          <w:bCs/>
          <w:sz w:val="21"/>
          <w:szCs w:val="21"/>
          <w:lang w:eastAsia="es-ES"/>
        </w:rPr>
        <w:t xml:space="preserve"> A CASA HABITACIÓN Y NO SE VE NINGUNA ESTRATEGIA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 DE PARTE DE LA DIRECCIÓN DE SEGURIDAD PÚBLICA PARA TRATAR DE DEDUCIR ESTE DELITO; A CONTINUACIÓN LA </w:t>
      </w:r>
      <w:r w:rsidR="0096495A" w:rsidRPr="008F7DBE">
        <w:rPr>
          <w:rFonts w:ascii="Tahoma" w:hAnsi="Tahoma" w:cs="Tahoma"/>
          <w:b/>
          <w:bCs/>
          <w:sz w:val="21"/>
          <w:szCs w:val="21"/>
          <w:lang w:eastAsia="es-ES"/>
        </w:rPr>
        <w:t xml:space="preserve">C. ANA LUISA </w:t>
      </w:r>
      <w:proofErr w:type="spellStart"/>
      <w:r w:rsidR="0096495A" w:rsidRPr="008F7DBE">
        <w:rPr>
          <w:rFonts w:ascii="Tahoma" w:hAnsi="Tahoma" w:cs="Tahoma"/>
          <w:b/>
          <w:bCs/>
          <w:sz w:val="21"/>
          <w:szCs w:val="21"/>
          <w:lang w:eastAsia="es-ES"/>
        </w:rPr>
        <w:t>CRIBELLI</w:t>
      </w:r>
      <w:proofErr w:type="spellEnd"/>
      <w:r w:rsidR="0096495A" w:rsidRPr="008F7DBE">
        <w:rPr>
          <w:rFonts w:ascii="Tahoma" w:hAnsi="Tahoma" w:cs="Tahoma"/>
          <w:b/>
          <w:bCs/>
          <w:sz w:val="21"/>
          <w:szCs w:val="21"/>
          <w:lang w:eastAsia="es-ES"/>
        </w:rPr>
        <w:t xml:space="preserve"> </w:t>
      </w:r>
      <w:proofErr w:type="spellStart"/>
      <w:r w:rsidR="0096495A" w:rsidRPr="008F7DBE">
        <w:rPr>
          <w:rFonts w:ascii="Tahoma" w:hAnsi="Tahoma" w:cs="Tahoma"/>
          <w:b/>
          <w:bCs/>
          <w:sz w:val="21"/>
          <w:szCs w:val="21"/>
          <w:lang w:eastAsia="es-ES"/>
        </w:rPr>
        <w:t>GASPERIN</w:t>
      </w:r>
      <w:proofErr w:type="spellEnd"/>
      <w:r w:rsidR="00623675" w:rsidRPr="008F7DBE">
        <w:rPr>
          <w:rFonts w:ascii="Tahoma" w:hAnsi="Tahoma" w:cs="Tahoma"/>
          <w:b/>
          <w:bCs/>
          <w:sz w:val="21"/>
          <w:szCs w:val="21"/>
          <w:lang w:eastAsia="es-ES"/>
        </w:rPr>
        <w:t>,</w:t>
      </w:r>
      <w:r w:rsidR="0096495A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623675">
        <w:rPr>
          <w:rFonts w:ascii="Tahoma" w:hAnsi="Tahoma" w:cs="Tahoma"/>
          <w:bCs/>
          <w:sz w:val="21"/>
          <w:szCs w:val="21"/>
          <w:lang w:eastAsia="es-ES"/>
        </w:rPr>
        <w:t>SEÑALA QUE COMO PARTE DE ESTE CABILDO NO SE LE DA LA OPORTUNIDAD DE CONTRIBUIR  EN LAS DECISIONES QUE SE TOMAN</w:t>
      </w:r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, DESDE MI PERSPECTIVA COMO REGIDORA EL MANTENIMIENTO QUE SE LE </w:t>
      </w:r>
      <w:proofErr w:type="spellStart"/>
      <w:r w:rsidR="007E3C1E">
        <w:rPr>
          <w:rFonts w:ascii="Tahoma" w:hAnsi="Tahoma" w:cs="Tahoma"/>
          <w:bCs/>
          <w:sz w:val="21"/>
          <w:szCs w:val="21"/>
          <w:lang w:eastAsia="es-ES"/>
        </w:rPr>
        <w:t>DIÓ</w:t>
      </w:r>
      <w:proofErr w:type="spellEnd"/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 AL PERIFÉRICO DA UNA BUENA IMAGEN</w:t>
      </w:r>
      <w:r w:rsidR="008F7DBE">
        <w:rPr>
          <w:rFonts w:ascii="Tahoma" w:hAnsi="Tahoma" w:cs="Tahoma"/>
          <w:bCs/>
          <w:sz w:val="21"/>
          <w:szCs w:val="21"/>
          <w:lang w:eastAsia="es-ES"/>
        </w:rPr>
        <w:t>,</w:t>
      </w:r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 PERO RUMBO</w:t>
      </w:r>
      <w:r w:rsidR="00C30C16">
        <w:rPr>
          <w:rFonts w:ascii="Tahoma" w:hAnsi="Tahoma" w:cs="Tahoma"/>
          <w:bCs/>
          <w:sz w:val="21"/>
          <w:szCs w:val="21"/>
          <w:lang w:eastAsia="es-ES"/>
        </w:rPr>
        <w:t xml:space="preserve"> AL</w:t>
      </w:r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 CENTRO COMERCIAL </w:t>
      </w:r>
      <w:proofErr w:type="spellStart"/>
      <w:r w:rsidR="007E3C1E">
        <w:rPr>
          <w:rFonts w:ascii="Tahoma" w:hAnsi="Tahoma" w:cs="Tahoma"/>
          <w:bCs/>
          <w:sz w:val="21"/>
          <w:szCs w:val="21"/>
          <w:lang w:eastAsia="es-ES"/>
        </w:rPr>
        <w:t>SAMS</w:t>
      </w:r>
      <w:proofErr w:type="spellEnd"/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 CLUBS HAY UN TRAMO QUE SE ENCUENTRA BASTANTE DETERIORADO Y ES LA ENTRADA AL MUNICIPIO, TAMBIÉN LA CALLE QUE COMUNICA AL ADO. FINALMENTE MANIFIESTA QUE COMO PROP</w:t>
      </w:r>
      <w:r w:rsidR="008F7DBE">
        <w:rPr>
          <w:rFonts w:ascii="Tahoma" w:hAnsi="Tahoma" w:cs="Tahoma"/>
          <w:bCs/>
          <w:sz w:val="21"/>
          <w:szCs w:val="21"/>
          <w:lang w:eastAsia="es-ES"/>
        </w:rPr>
        <w:t xml:space="preserve">ÓSITO DE AÑO NUEVO  TODOS LOS DIRECTORES, DEBERÍAN </w:t>
      </w:r>
      <w:r w:rsidR="007E3C1E">
        <w:rPr>
          <w:rFonts w:ascii="Tahoma" w:hAnsi="Tahoma" w:cs="Tahoma"/>
          <w:bCs/>
          <w:sz w:val="21"/>
          <w:szCs w:val="21"/>
          <w:lang w:eastAsia="es-ES"/>
        </w:rPr>
        <w:t>DE ATENDERNOS</w:t>
      </w:r>
      <w:r w:rsidR="00A644D0">
        <w:rPr>
          <w:rFonts w:ascii="Tahoma" w:hAnsi="Tahoma" w:cs="Tahoma"/>
          <w:bCs/>
          <w:sz w:val="21"/>
          <w:szCs w:val="21"/>
          <w:lang w:eastAsia="es-ES"/>
        </w:rPr>
        <w:t xml:space="preserve"> Y CONTESTARNOS LAS LLAMADAS PARA RESOLVER LA DEMANDA DE LAS GENTES QUE SE NOS ACERCAN, PUES ESA ES LA FUNCIÓN COMO REGIDORES </w:t>
      </w:r>
      <w:r w:rsidR="004E579D">
        <w:rPr>
          <w:rFonts w:ascii="Tahoma" w:hAnsi="Tahoma" w:cs="Tahoma"/>
          <w:bCs/>
          <w:sz w:val="21"/>
          <w:szCs w:val="21"/>
          <w:lang w:eastAsia="es-ES"/>
        </w:rPr>
        <w:t xml:space="preserve">SEA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DEL PARTIDO</w:t>
      </w:r>
      <w:r w:rsidR="004E579D">
        <w:rPr>
          <w:rFonts w:ascii="Tahoma" w:hAnsi="Tahoma" w:cs="Tahoma"/>
          <w:bCs/>
          <w:sz w:val="21"/>
          <w:szCs w:val="21"/>
          <w:lang w:eastAsia="es-ES"/>
        </w:rPr>
        <w:t xml:space="preserve"> QUE SEA, ASÍ COMO NUESTROS COMPROMISOS</w:t>
      </w:r>
      <w:r w:rsidR="00D01D2E">
        <w:rPr>
          <w:rFonts w:ascii="Tahoma" w:hAnsi="Tahoma" w:cs="Tahoma"/>
          <w:bCs/>
          <w:sz w:val="21"/>
          <w:szCs w:val="21"/>
          <w:lang w:eastAsia="es-ES"/>
        </w:rPr>
        <w:t xml:space="preserve"> Y GESTIONES QUE HEMOS HECHO DURANTE EL AÑO, SE VEAN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REFLEJADAS</w:t>
      </w:r>
      <w:r w:rsidR="00D01D2E">
        <w:rPr>
          <w:rFonts w:ascii="Tahoma" w:hAnsi="Tahoma" w:cs="Tahoma"/>
          <w:bCs/>
          <w:sz w:val="21"/>
          <w:szCs w:val="21"/>
          <w:lang w:eastAsia="es-ES"/>
        </w:rPr>
        <w:t xml:space="preserve"> EN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EL PRESUPUESTO</w:t>
      </w:r>
      <w:r w:rsidR="00D01D2E">
        <w:rPr>
          <w:rFonts w:ascii="Tahoma" w:hAnsi="Tahoma" w:cs="Tahoma"/>
          <w:bCs/>
          <w:sz w:val="21"/>
          <w:szCs w:val="21"/>
          <w:lang w:eastAsia="es-ES"/>
        </w:rPr>
        <w:t xml:space="preserve"> DE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EGRESOS</w:t>
      </w:r>
      <w:r w:rsidR="00D01D2E">
        <w:rPr>
          <w:rFonts w:ascii="Tahoma" w:hAnsi="Tahoma" w:cs="Tahoma"/>
          <w:bCs/>
          <w:sz w:val="21"/>
          <w:szCs w:val="21"/>
          <w:lang w:eastAsia="es-ES"/>
        </w:rPr>
        <w:t xml:space="preserve"> 2017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,</w:t>
      </w:r>
      <w:r w:rsidR="007E3C1E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ACTO SEGUIDO SOBRE EL TEMA PLANTEADO DE LA</w:t>
      </w:r>
      <w:r w:rsidR="008F7DBE">
        <w:rPr>
          <w:rFonts w:ascii="Tahoma" w:hAnsi="Tahoma" w:cs="Tahoma"/>
          <w:bCs/>
          <w:sz w:val="21"/>
          <w:szCs w:val="21"/>
          <w:lang w:eastAsia="es-ES"/>
        </w:rPr>
        <w:t xml:space="preserve"> </w:t>
      </w:r>
      <w:proofErr w:type="spellStart"/>
      <w:r w:rsidR="003C59C1" w:rsidRPr="00C30C16">
        <w:rPr>
          <w:rFonts w:ascii="Tahoma" w:hAnsi="Tahoma" w:cs="Tahoma"/>
          <w:b/>
          <w:bCs/>
          <w:sz w:val="21"/>
          <w:szCs w:val="21"/>
          <w:lang w:eastAsia="es-ES"/>
        </w:rPr>
        <w:t>M.D</w:t>
      </w:r>
      <w:proofErr w:type="spellEnd"/>
      <w:r w:rsidR="003C59C1" w:rsidRPr="00C30C16">
        <w:rPr>
          <w:rFonts w:ascii="Tahoma" w:hAnsi="Tahoma" w:cs="Tahoma"/>
          <w:b/>
          <w:bCs/>
          <w:sz w:val="21"/>
          <w:szCs w:val="21"/>
          <w:lang w:eastAsia="es-ES"/>
        </w:rPr>
        <w:t xml:space="preserve">. ESMERALDA </w:t>
      </w:r>
      <w:proofErr w:type="spellStart"/>
      <w:r w:rsidR="003C59C1" w:rsidRPr="00C30C16">
        <w:rPr>
          <w:rFonts w:ascii="Tahoma" w:hAnsi="Tahoma" w:cs="Tahoma"/>
          <w:b/>
          <w:bCs/>
          <w:sz w:val="21"/>
          <w:szCs w:val="21"/>
          <w:lang w:eastAsia="es-ES"/>
        </w:rPr>
        <w:t>BOFFIL</w:t>
      </w:r>
      <w:proofErr w:type="spellEnd"/>
      <w:r w:rsidR="003C59C1" w:rsidRPr="00C30C16">
        <w:rPr>
          <w:rFonts w:ascii="Tahoma" w:hAnsi="Tahoma" w:cs="Tahoma"/>
          <w:b/>
          <w:bCs/>
          <w:sz w:val="21"/>
          <w:szCs w:val="21"/>
          <w:lang w:eastAsia="es-ES"/>
        </w:rPr>
        <w:t xml:space="preserve"> RODRÍGUEZ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 xml:space="preserve">, SE MANIFESTARON EL </w:t>
      </w:r>
      <w:proofErr w:type="spellStart"/>
      <w:r w:rsidR="003C59C1" w:rsidRPr="008F7DBE">
        <w:rPr>
          <w:rFonts w:ascii="Tahoma" w:hAnsi="Tahoma" w:cs="Tahoma"/>
          <w:b/>
          <w:bCs/>
          <w:sz w:val="21"/>
          <w:szCs w:val="21"/>
          <w:lang w:eastAsia="es-ES"/>
        </w:rPr>
        <w:t>PROFR.CARLOS</w:t>
      </w:r>
      <w:proofErr w:type="spellEnd"/>
      <w:r w:rsidR="003C59C1" w:rsidRPr="008F7DBE">
        <w:rPr>
          <w:rFonts w:ascii="Tahoma" w:hAnsi="Tahoma" w:cs="Tahoma"/>
          <w:b/>
          <w:bCs/>
          <w:sz w:val="21"/>
          <w:szCs w:val="21"/>
          <w:lang w:eastAsia="es-ES"/>
        </w:rPr>
        <w:t xml:space="preserve"> </w:t>
      </w:r>
      <w:proofErr w:type="spellStart"/>
      <w:r w:rsidR="003C59C1" w:rsidRPr="008F7DBE">
        <w:rPr>
          <w:rFonts w:ascii="Tahoma" w:hAnsi="Tahoma" w:cs="Tahoma"/>
          <w:b/>
          <w:bCs/>
          <w:sz w:val="21"/>
          <w:szCs w:val="21"/>
          <w:lang w:eastAsia="es-ES"/>
        </w:rPr>
        <w:t>ALBERDO</w:t>
      </w:r>
      <w:proofErr w:type="spellEnd"/>
      <w:r w:rsidR="003C59C1" w:rsidRPr="008F7DBE">
        <w:rPr>
          <w:rFonts w:ascii="Tahoma" w:hAnsi="Tahoma" w:cs="Tahoma"/>
          <w:b/>
          <w:bCs/>
          <w:sz w:val="21"/>
          <w:szCs w:val="21"/>
          <w:lang w:eastAsia="es-ES"/>
        </w:rPr>
        <w:t xml:space="preserve"> GARCÍA GERÓNIMO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 xml:space="preserve">Y </w:t>
      </w:r>
      <w:r w:rsidR="003C59C1" w:rsidRPr="008F7DBE">
        <w:rPr>
          <w:rFonts w:ascii="Tahoma" w:hAnsi="Tahoma" w:cs="Tahoma"/>
          <w:b/>
          <w:bCs/>
          <w:sz w:val="21"/>
          <w:szCs w:val="21"/>
          <w:lang w:eastAsia="es-ES"/>
        </w:rPr>
        <w:t xml:space="preserve">DOCTORA GABRIELA JAVIER </w:t>
      </w:r>
      <w:r w:rsidR="008F7DBE" w:rsidRPr="008F7DBE">
        <w:rPr>
          <w:rFonts w:ascii="Tahoma" w:hAnsi="Tahoma" w:cs="Tahoma"/>
          <w:b/>
          <w:bCs/>
          <w:sz w:val="21"/>
          <w:szCs w:val="21"/>
          <w:lang w:eastAsia="es-ES"/>
        </w:rPr>
        <w:t>PÉREZ</w:t>
      </w:r>
      <w:r w:rsidR="00711545">
        <w:rPr>
          <w:rFonts w:ascii="Tahoma" w:hAnsi="Tahoma" w:cs="Tahoma"/>
          <w:b/>
          <w:bCs/>
          <w:sz w:val="21"/>
          <w:szCs w:val="21"/>
          <w:lang w:eastAsia="es-ES"/>
        </w:rPr>
        <w:t xml:space="preserve">  </w:t>
      </w:r>
      <w:r w:rsidR="003C59C1">
        <w:rPr>
          <w:rFonts w:ascii="Tahoma" w:hAnsi="Tahoma" w:cs="Tahoma"/>
          <w:bCs/>
          <w:sz w:val="21"/>
          <w:szCs w:val="21"/>
          <w:lang w:eastAsia="es-ES"/>
        </w:rPr>
        <w:t>.</w:t>
      </w:r>
    </w:p>
    <w:p w:rsidR="00B245EF" w:rsidRPr="00A2532D" w:rsidRDefault="00B245EF" w:rsidP="00BF543F">
      <w:pPr>
        <w:pStyle w:val="Textoindependiente2"/>
        <w:rPr>
          <w:b/>
          <w:caps w:val="0"/>
          <w:sz w:val="21"/>
          <w:szCs w:val="21"/>
        </w:rPr>
      </w:pPr>
    </w:p>
    <w:p w:rsidR="00177C12" w:rsidRDefault="00A2532D" w:rsidP="008E6E9F">
      <w:pPr>
        <w:widowControl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mallCaps/>
          <w:sz w:val="21"/>
          <w:szCs w:val="21"/>
        </w:rPr>
        <w:t>EN E</w:t>
      </w:r>
      <w:r w:rsidR="00206119" w:rsidRPr="00A2532D">
        <w:rPr>
          <w:rFonts w:ascii="Tahoma" w:hAnsi="Tahoma" w:cs="Tahoma"/>
          <w:smallCaps/>
          <w:sz w:val="21"/>
          <w:szCs w:val="21"/>
        </w:rPr>
        <w:t xml:space="preserve">L </w:t>
      </w:r>
      <w:r w:rsidR="00471C64" w:rsidRPr="00A2532D">
        <w:rPr>
          <w:rFonts w:ascii="Tahoma" w:hAnsi="Tahoma" w:cs="Tahoma"/>
          <w:smallCaps/>
          <w:sz w:val="21"/>
          <w:szCs w:val="21"/>
        </w:rPr>
        <w:t xml:space="preserve">DESAHOGO DEL </w:t>
      </w:r>
      <w:r w:rsidR="00471C64" w:rsidRPr="00A2532D">
        <w:rPr>
          <w:rFonts w:ascii="Tahoma" w:hAnsi="Tahoma" w:cs="Tahoma"/>
          <w:b/>
          <w:smallCaps/>
          <w:sz w:val="21"/>
          <w:szCs w:val="21"/>
        </w:rPr>
        <w:t>PUNTO N°</w:t>
      </w:r>
      <w:r w:rsidR="003F5AD3" w:rsidRPr="00A2532D">
        <w:rPr>
          <w:rFonts w:ascii="Tahoma" w:hAnsi="Tahoma" w:cs="Tahoma"/>
          <w:b/>
          <w:smallCaps/>
          <w:sz w:val="21"/>
          <w:szCs w:val="21"/>
        </w:rPr>
        <w:t xml:space="preserve"> </w:t>
      </w:r>
      <w:r>
        <w:rPr>
          <w:rFonts w:ascii="Tahoma" w:hAnsi="Tahoma" w:cs="Tahoma"/>
          <w:b/>
          <w:smallCaps/>
          <w:sz w:val="21"/>
          <w:szCs w:val="21"/>
        </w:rPr>
        <w:t>7</w:t>
      </w:r>
      <w:r w:rsidR="00471C64" w:rsidRPr="00A2532D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6E093D" w:rsidRPr="00A2532D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471C64" w:rsidRPr="00A2532D">
        <w:rPr>
          <w:rFonts w:ascii="Tahoma" w:hAnsi="Tahoma" w:cs="Tahoma"/>
          <w:smallCaps/>
          <w:sz w:val="21"/>
          <w:szCs w:val="21"/>
        </w:rPr>
        <w:t xml:space="preserve">DEL ORDEN DEL DÍA, </w:t>
      </w:r>
      <w:r w:rsidR="00B435B2" w:rsidRPr="00A2532D">
        <w:rPr>
          <w:rFonts w:ascii="Tahoma" w:hAnsi="Tahoma" w:cs="Tahoma"/>
          <w:smallCaps/>
          <w:sz w:val="21"/>
          <w:szCs w:val="21"/>
        </w:rPr>
        <w:t>CORRESPONDIENTE A LA CLAUS</w:t>
      </w:r>
      <w:r w:rsidR="009650F7" w:rsidRPr="00A2532D">
        <w:rPr>
          <w:rFonts w:ascii="Tahoma" w:hAnsi="Tahoma" w:cs="Tahoma"/>
          <w:smallCaps/>
          <w:sz w:val="21"/>
          <w:szCs w:val="21"/>
        </w:rPr>
        <w:t>URA</w:t>
      </w:r>
      <w:r w:rsidR="00BF2C2C" w:rsidRPr="00A2532D">
        <w:rPr>
          <w:rFonts w:ascii="Tahoma" w:hAnsi="Tahoma" w:cs="Tahoma"/>
          <w:smallCaps/>
          <w:sz w:val="21"/>
          <w:szCs w:val="21"/>
        </w:rPr>
        <w:t>,</w:t>
      </w:r>
      <w:r w:rsidR="009650F7" w:rsidRPr="00A2532D">
        <w:rPr>
          <w:rFonts w:ascii="Tahoma" w:hAnsi="Tahoma" w:cs="Tahoma"/>
          <w:smallCaps/>
          <w:sz w:val="21"/>
          <w:szCs w:val="21"/>
        </w:rPr>
        <w:t xml:space="preserve"> </w:t>
      </w:r>
      <w:r w:rsidR="002A3BCF" w:rsidRPr="00A2532D">
        <w:rPr>
          <w:rFonts w:ascii="Tahoma" w:hAnsi="Tahoma" w:cs="Tahoma"/>
          <w:smallCaps/>
          <w:sz w:val="21"/>
          <w:szCs w:val="21"/>
        </w:rPr>
        <w:t>EL</w:t>
      </w:r>
      <w:r w:rsidR="001F02D4" w:rsidRPr="00A2532D">
        <w:rPr>
          <w:rFonts w:ascii="Tahoma" w:hAnsi="Tahoma" w:cs="Tahoma"/>
          <w:sz w:val="21"/>
          <w:szCs w:val="21"/>
        </w:rPr>
        <w:t xml:space="preserve"> </w:t>
      </w:r>
      <w:r w:rsidR="00BE748C" w:rsidRPr="00A2532D">
        <w:rPr>
          <w:rFonts w:ascii="Tahoma" w:hAnsi="Tahoma" w:cs="Tahoma"/>
          <w:b/>
          <w:sz w:val="21"/>
          <w:szCs w:val="21"/>
        </w:rPr>
        <w:t>LI</w:t>
      </w:r>
      <w:r w:rsidR="00B435B2" w:rsidRPr="00A2532D">
        <w:rPr>
          <w:rFonts w:ascii="Tahoma" w:hAnsi="Tahoma" w:cs="Tahoma"/>
          <w:b/>
          <w:sz w:val="21"/>
          <w:szCs w:val="21"/>
        </w:rPr>
        <w:t>C</w:t>
      </w:r>
      <w:r w:rsidR="00177C12" w:rsidRPr="00A2532D">
        <w:rPr>
          <w:rFonts w:ascii="Tahoma" w:hAnsi="Tahoma" w:cs="Tahoma"/>
          <w:b/>
          <w:sz w:val="21"/>
          <w:szCs w:val="21"/>
        </w:rPr>
        <w:t xml:space="preserve">. </w:t>
      </w:r>
      <w:r w:rsidR="00BE748C" w:rsidRPr="00A2532D">
        <w:rPr>
          <w:rFonts w:ascii="Tahoma" w:hAnsi="Tahoma" w:cs="Tahoma"/>
          <w:b/>
          <w:sz w:val="21"/>
          <w:szCs w:val="21"/>
        </w:rPr>
        <w:t>RAFAEL ACOSTA LEÓN</w:t>
      </w:r>
      <w:r w:rsidR="00177C12" w:rsidRPr="00A2532D">
        <w:rPr>
          <w:rFonts w:ascii="Tahoma" w:hAnsi="Tahoma" w:cs="Tahoma"/>
          <w:b/>
          <w:sz w:val="21"/>
          <w:szCs w:val="21"/>
        </w:rPr>
        <w:t xml:space="preserve">, </w:t>
      </w:r>
      <w:r w:rsidR="00177C12" w:rsidRPr="00A2532D">
        <w:rPr>
          <w:rFonts w:ascii="Tahoma" w:hAnsi="Tahoma" w:cs="Tahoma"/>
          <w:sz w:val="21"/>
          <w:szCs w:val="21"/>
        </w:rPr>
        <w:t>EN SU CARÁCTER DE PRESIDENTE MUNICIPAL,</w:t>
      </w:r>
      <w:r w:rsidR="00434572" w:rsidRPr="00A2532D">
        <w:rPr>
          <w:rFonts w:ascii="Tahoma" w:hAnsi="Tahoma" w:cs="Tahoma"/>
          <w:sz w:val="21"/>
          <w:szCs w:val="21"/>
        </w:rPr>
        <w:t xml:space="preserve"> </w:t>
      </w:r>
      <w:r w:rsidR="00177C12" w:rsidRPr="00A2532D">
        <w:rPr>
          <w:rFonts w:ascii="Tahoma" w:hAnsi="Tahoma" w:cs="Tahoma"/>
          <w:sz w:val="21"/>
          <w:szCs w:val="21"/>
        </w:rPr>
        <w:t>DA POR CLAUSURADA LA PRESENTE</w:t>
      </w:r>
      <w:r w:rsidR="00177C12" w:rsidRPr="00B952D4">
        <w:rPr>
          <w:rFonts w:ascii="Tahoma" w:hAnsi="Tahoma" w:cs="Tahoma"/>
          <w:sz w:val="21"/>
          <w:szCs w:val="21"/>
        </w:rPr>
        <w:t xml:space="preserve"> SESIÓN DE CABILDO, SIENDO LAS</w:t>
      </w:r>
      <w:r w:rsidR="0048568F" w:rsidRPr="00B952D4">
        <w:rPr>
          <w:rFonts w:ascii="Tahoma" w:hAnsi="Tahoma" w:cs="Tahoma"/>
          <w:sz w:val="21"/>
          <w:szCs w:val="21"/>
        </w:rPr>
        <w:t xml:space="preserve"> </w:t>
      </w:r>
      <w:r w:rsidR="0048568F" w:rsidRPr="00B952D4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>1</w:t>
      </w:r>
      <w:r w:rsidR="007217B1" w:rsidRPr="00B952D4">
        <w:rPr>
          <w:rFonts w:ascii="Tahoma" w:hAnsi="Tahoma" w:cs="Tahoma"/>
          <w:b/>
          <w:sz w:val="21"/>
          <w:szCs w:val="21"/>
        </w:rPr>
        <w:t>:</w:t>
      </w:r>
      <w:r w:rsidR="00206119" w:rsidRPr="00B952D4">
        <w:rPr>
          <w:rFonts w:ascii="Tahoma" w:hAnsi="Tahoma" w:cs="Tahoma"/>
          <w:b/>
          <w:sz w:val="21"/>
          <w:szCs w:val="21"/>
        </w:rPr>
        <w:t>20</w:t>
      </w:r>
      <w:r w:rsidR="00177C12" w:rsidRPr="00B952D4">
        <w:rPr>
          <w:rFonts w:ascii="Tahoma" w:hAnsi="Tahoma" w:cs="Tahoma"/>
          <w:sz w:val="21"/>
          <w:szCs w:val="21"/>
        </w:rPr>
        <w:t xml:space="preserve"> HORAS DEL MISMO DÍA DE SU INICIO, EN PRESENCIA DE QUIENES EN ELLA INTERVINIERON, QUEDANDO CONSTANCIA DE LO ACTUADO.</w:t>
      </w:r>
    </w:p>
    <w:p w:rsidR="00A2532D" w:rsidRPr="00B952D4" w:rsidRDefault="00A2532D" w:rsidP="008E6E9F">
      <w:pPr>
        <w:widowControl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CB0AFF" w:rsidRPr="00B952D4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B952D4">
        <w:rPr>
          <w:rFonts w:ascii="Tahoma" w:hAnsi="Tahoma" w:cs="Tahoma"/>
          <w:b/>
          <w:sz w:val="21"/>
          <w:szCs w:val="21"/>
        </w:rPr>
        <w:t>-------------------------------------------------------DOY FE.--------------------</w:t>
      </w:r>
      <w:r w:rsidR="00E12790" w:rsidRPr="00B952D4">
        <w:rPr>
          <w:rFonts w:ascii="Tahoma" w:hAnsi="Tahoma" w:cs="Tahoma"/>
          <w:b/>
          <w:sz w:val="21"/>
          <w:szCs w:val="21"/>
        </w:rPr>
        <w:t>-</w:t>
      </w:r>
      <w:r w:rsidRPr="00B952D4">
        <w:rPr>
          <w:rFonts w:ascii="Tahoma" w:hAnsi="Tahoma" w:cs="Tahoma"/>
          <w:b/>
          <w:sz w:val="21"/>
          <w:szCs w:val="21"/>
        </w:rPr>
        <w:t>--</w:t>
      </w:r>
      <w:r w:rsidR="00E12790" w:rsidRPr="00B952D4">
        <w:rPr>
          <w:rFonts w:ascii="Tahoma" w:hAnsi="Tahoma" w:cs="Tahoma"/>
          <w:b/>
          <w:sz w:val="21"/>
          <w:szCs w:val="21"/>
        </w:rPr>
        <w:t>-------------</w:t>
      </w:r>
    </w:p>
    <w:p w:rsidR="00F41F66" w:rsidRPr="00B952D4" w:rsidRDefault="00F41F66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BE748C" w:rsidRPr="00B952D4" w:rsidRDefault="00CB0AFF" w:rsidP="0013381E">
      <w:pPr>
        <w:pStyle w:val="Textoindependiente2"/>
        <w:rPr>
          <w:smallCaps/>
          <w:sz w:val="21"/>
          <w:szCs w:val="21"/>
        </w:rPr>
      </w:pPr>
      <w:r w:rsidRPr="00B952D4">
        <w:rPr>
          <w:b/>
          <w:smallCaps/>
          <w:sz w:val="21"/>
          <w:szCs w:val="21"/>
        </w:rPr>
        <w:t xml:space="preserve">EL SUSCRITO </w:t>
      </w:r>
      <w:r w:rsidR="00BE748C" w:rsidRPr="00B952D4">
        <w:rPr>
          <w:b/>
          <w:smallCaps/>
          <w:sz w:val="21"/>
          <w:szCs w:val="21"/>
        </w:rPr>
        <w:t>LI</w:t>
      </w:r>
      <w:r w:rsidR="00CC2465" w:rsidRPr="00B952D4">
        <w:rPr>
          <w:b/>
          <w:smallCaps/>
          <w:sz w:val="21"/>
          <w:szCs w:val="21"/>
        </w:rPr>
        <w:t>C</w:t>
      </w:r>
      <w:r w:rsidRPr="00B952D4">
        <w:rPr>
          <w:b/>
          <w:smallCaps/>
          <w:sz w:val="21"/>
          <w:szCs w:val="21"/>
        </w:rPr>
        <w:t xml:space="preserve">. </w:t>
      </w:r>
      <w:r w:rsidR="00BE748C" w:rsidRPr="00B952D4">
        <w:rPr>
          <w:b/>
          <w:smallCaps/>
          <w:sz w:val="21"/>
          <w:szCs w:val="21"/>
        </w:rPr>
        <w:t>DAVID SIXTO CUEVAS CASTRO</w:t>
      </w:r>
      <w:r w:rsidRPr="00B952D4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B952D4">
        <w:rPr>
          <w:b/>
          <w:smallCaps/>
          <w:sz w:val="21"/>
          <w:szCs w:val="21"/>
        </w:rPr>
        <w:t>EN MI CARÁCTER DE SECRETARIO DEL</w:t>
      </w:r>
      <w:r w:rsidRPr="00B952D4">
        <w:rPr>
          <w:smallCaps/>
          <w:sz w:val="21"/>
          <w:szCs w:val="21"/>
        </w:rPr>
        <w:t xml:space="preserve"> H. AYUNTAMIENTO CONSTITUCIONAL DEL MUNICIPIO DE CÁRDENAS, TABASCO.</w:t>
      </w:r>
    </w:p>
    <w:p w:rsidR="00363B23" w:rsidRPr="00B952D4" w:rsidRDefault="00363B23" w:rsidP="0013381E">
      <w:pPr>
        <w:pStyle w:val="Textoindependiente2"/>
        <w:rPr>
          <w:smallCaps/>
          <w:sz w:val="21"/>
          <w:szCs w:val="21"/>
        </w:rPr>
      </w:pPr>
    </w:p>
    <w:p w:rsidR="00495D0A" w:rsidRPr="00B952D4" w:rsidRDefault="00CB0AFF" w:rsidP="0013381E">
      <w:pPr>
        <w:pStyle w:val="Textoindependiente2"/>
        <w:rPr>
          <w:smallCaps/>
          <w:sz w:val="21"/>
          <w:szCs w:val="21"/>
        </w:rPr>
      </w:pPr>
      <w:r w:rsidRPr="00B952D4">
        <w:rPr>
          <w:smallCaps/>
          <w:sz w:val="21"/>
          <w:szCs w:val="21"/>
        </w:rPr>
        <w:t>---------------------------------------------------</w:t>
      </w:r>
      <w:r w:rsidRPr="00B952D4">
        <w:rPr>
          <w:b/>
          <w:smallCaps/>
          <w:sz w:val="21"/>
          <w:szCs w:val="21"/>
        </w:rPr>
        <w:t>C E R T I F I C A</w:t>
      </w:r>
      <w:r w:rsidRPr="00B952D4">
        <w:rPr>
          <w:smallCaps/>
          <w:sz w:val="21"/>
          <w:szCs w:val="21"/>
        </w:rPr>
        <w:t>.-----------------------------------------------</w:t>
      </w:r>
    </w:p>
    <w:p w:rsidR="001560E4" w:rsidRPr="00B952D4" w:rsidRDefault="001560E4" w:rsidP="0013381E">
      <w:pPr>
        <w:pStyle w:val="Textoindependiente2"/>
        <w:rPr>
          <w:smallCaps/>
          <w:sz w:val="21"/>
          <w:szCs w:val="21"/>
        </w:rPr>
      </w:pPr>
    </w:p>
    <w:p w:rsidR="00CB0AFF" w:rsidRPr="00B952D4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B952D4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B945C0" w:rsidRPr="00B952D4">
        <w:rPr>
          <w:smallCaps/>
          <w:sz w:val="21"/>
          <w:szCs w:val="21"/>
          <w:lang w:val="es-MX"/>
        </w:rPr>
        <w:t>3</w:t>
      </w:r>
      <w:r w:rsidR="00CB78CE" w:rsidRPr="00B952D4">
        <w:rPr>
          <w:smallCaps/>
          <w:sz w:val="21"/>
          <w:szCs w:val="21"/>
          <w:lang w:val="es-MX"/>
        </w:rPr>
        <w:t>0</w:t>
      </w:r>
      <w:r w:rsidR="00BE748C" w:rsidRPr="00B952D4">
        <w:rPr>
          <w:smallCaps/>
          <w:sz w:val="21"/>
          <w:szCs w:val="21"/>
          <w:lang w:val="es-MX"/>
        </w:rPr>
        <w:t xml:space="preserve"> </w:t>
      </w:r>
      <w:r w:rsidRPr="00B952D4">
        <w:rPr>
          <w:smallCaps/>
          <w:sz w:val="21"/>
          <w:szCs w:val="21"/>
          <w:lang w:val="es-MX"/>
        </w:rPr>
        <w:t xml:space="preserve">DE </w:t>
      </w:r>
      <w:r w:rsidR="00CB78CE" w:rsidRPr="00B952D4">
        <w:rPr>
          <w:smallCaps/>
          <w:sz w:val="21"/>
          <w:szCs w:val="21"/>
          <w:lang w:val="es-MX"/>
        </w:rPr>
        <w:t>NOVIEMBRE</w:t>
      </w:r>
      <w:r w:rsidR="00206119" w:rsidRPr="00B952D4">
        <w:rPr>
          <w:smallCaps/>
          <w:sz w:val="21"/>
          <w:szCs w:val="21"/>
          <w:lang w:val="es-MX"/>
        </w:rPr>
        <w:t xml:space="preserve"> </w:t>
      </w:r>
      <w:r w:rsidRPr="00B952D4">
        <w:rPr>
          <w:smallCaps/>
          <w:sz w:val="21"/>
          <w:szCs w:val="21"/>
          <w:lang w:val="es-MX"/>
        </w:rPr>
        <w:t>DEL  201</w:t>
      </w:r>
      <w:r w:rsidR="00BE748C" w:rsidRPr="00B952D4">
        <w:rPr>
          <w:smallCaps/>
          <w:sz w:val="21"/>
          <w:szCs w:val="21"/>
          <w:lang w:val="es-MX"/>
        </w:rPr>
        <w:t>6</w:t>
      </w:r>
      <w:r w:rsidRPr="00B952D4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B952D4">
        <w:rPr>
          <w:smallCaps/>
          <w:sz w:val="21"/>
          <w:szCs w:val="21"/>
          <w:lang w:val="es-MX"/>
        </w:rPr>
        <w:t>6-2018</w:t>
      </w:r>
      <w:r w:rsidRPr="00B952D4">
        <w:rPr>
          <w:smallCaps/>
          <w:sz w:val="21"/>
          <w:szCs w:val="21"/>
          <w:lang w:val="es-MX"/>
        </w:rPr>
        <w:t>;  MISMA QUE CERTIFICO PARA LOS FINES LEGALES, A</w:t>
      </w:r>
      <w:r w:rsidR="00BA7306" w:rsidRPr="00B952D4">
        <w:rPr>
          <w:smallCaps/>
          <w:sz w:val="21"/>
          <w:szCs w:val="21"/>
          <w:lang w:val="es-MX"/>
        </w:rPr>
        <w:t xml:space="preserve"> </w:t>
      </w:r>
      <w:r w:rsidR="00BE748C" w:rsidRPr="00B952D4">
        <w:rPr>
          <w:smallCaps/>
          <w:sz w:val="21"/>
          <w:szCs w:val="21"/>
          <w:lang w:val="es-MX"/>
        </w:rPr>
        <w:t>L</w:t>
      </w:r>
      <w:r w:rsidR="00BA7306" w:rsidRPr="00B952D4">
        <w:rPr>
          <w:smallCaps/>
          <w:sz w:val="21"/>
          <w:szCs w:val="21"/>
          <w:lang w:val="es-MX"/>
        </w:rPr>
        <w:t xml:space="preserve">OS </w:t>
      </w:r>
      <w:r w:rsidR="00D0706E" w:rsidRPr="00B952D4">
        <w:rPr>
          <w:smallCaps/>
          <w:sz w:val="21"/>
          <w:szCs w:val="21"/>
          <w:lang w:val="es-MX"/>
        </w:rPr>
        <w:t xml:space="preserve">TREINTA </w:t>
      </w:r>
      <w:r w:rsidRPr="00B952D4">
        <w:rPr>
          <w:smallCaps/>
          <w:sz w:val="21"/>
          <w:szCs w:val="21"/>
          <w:lang w:val="es-MX"/>
        </w:rPr>
        <w:t>DÍA</w:t>
      </w:r>
      <w:r w:rsidR="00BA7306" w:rsidRPr="00B952D4">
        <w:rPr>
          <w:smallCaps/>
          <w:sz w:val="21"/>
          <w:szCs w:val="21"/>
          <w:lang w:val="es-MX"/>
        </w:rPr>
        <w:t>S</w:t>
      </w:r>
      <w:r w:rsidRPr="00B952D4">
        <w:rPr>
          <w:smallCaps/>
          <w:sz w:val="21"/>
          <w:szCs w:val="21"/>
          <w:lang w:val="es-MX"/>
        </w:rPr>
        <w:t xml:space="preserve"> DEL MES DE</w:t>
      </w:r>
      <w:r w:rsidR="00B945C0" w:rsidRPr="00B952D4">
        <w:rPr>
          <w:smallCaps/>
          <w:sz w:val="21"/>
          <w:szCs w:val="21"/>
          <w:lang w:val="es-MX"/>
        </w:rPr>
        <w:t xml:space="preserve"> </w:t>
      </w:r>
      <w:r w:rsidR="00CB78CE" w:rsidRPr="00B952D4">
        <w:rPr>
          <w:smallCaps/>
          <w:sz w:val="21"/>
          <w:szCs w:val="21"/>
          <w:lang w:val="es-MX"/>
        </w:rPr>
        <w:t>NOVIEMBRE</w:t>
      </w:r>
      <w:r w:rsidR="00BF2C2C" w:rsidRPr="00B952D4">
        <w:rPr>
          <w:smallCaps/>
          <w:sz w:val="21"/>
          <w:szCs w:val="21"/>
          <w:lang w:val="es-MX"/>
        </w:rPr>
        <w:t xml:space="preserve"> DE 201</w:t>
      </w:r>
      <w:r w:rsidR="00BE748C" w:rsidRPr="00B952D4">
        <w:rPr>
          <w:smallCaps/>
          <w:sz w:val="21"/>
          <w:szCs w:val="21"/>
          <w:lang w:val="es-MX"/>
        </w:rPr>
        <w:t>6</w:t>
      </w:r>
      <w:r w:rsidRPr="00B952D4">
        <w:rPr>
          <w:smallCaps/>
          <w:sz w:val="21"/>
          <w:szCs w:val="21"/>
          <w:lang w:val="es-MX"/>
        </w:rPr>
        <w:t>.</w:t>
      </w:r>
    </w:p>
    <w:p w:rsidR="00137351" w:rsidRPr="00B952D4" w:rsidRDefault="001373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925D98" w:rsidRPr="00B952D4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B952D4">
        <w:rPr>
          <w:smallCaps/>
          <w:sz w:val="21"/>
          <w:szCs w:val="21"/>
          <w:lang w:val="es-MX"/>
        </w:rPr>
        <w:tab/>
      </w:r>
    </w:p>
    <w:p w:rsidR="00925D98" w:rsidRPr="00B952D4" w:rsidRDefault="00925D98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C0228D" w:rsidRPr="00B952D4" w:rsidRDefault="00C0228D" w:rsidP="0013381E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CB0AFF" w:rsidRPr="00B952D4" w:rsidRDefault="00CB0AFF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r w:rsidRPr="00B952D4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925D98" w:rsidRPr="00B952D4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9B7992" w:rsidRPr="00B952D4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925D98" w:rsidRPr="00B952D4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3246D2" w:rsidRPr="00B952D4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B952D4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B952D4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B952D4">
        <w:rPr>
          <w:b/>
          <w:bCs w:val="0"/>
          <w:smallCaps/>
          <w:sz w:val="21"/>
          <w:szCs w:val="21"/>
          <w:lang w:val="es-MX"/>
        </w:rPr>
        <w:t>.</w:t>
      </w:r>
    </w:p>
    <w:p w:rsidR="00601083" w:rsidRPr="00B952D4" w:rsidRDefault="00601083">
      <w:pPr>
        <w:pStyle w:val="Textoindependiente2"/>
        <w:jc w:val="center"/>
        <w:rPr>
          <w:b/>
          <w:sz w:val="21"/>
          <w:szCs w:val="21"/>
        </w:rPr>
      </w:pPr>
    </w:p>
    <w:sectPr w:rsidR="00601083" w:rsidRPr="00B952D4" w:rsidSect="00EB5D26">
      <w:headerReference w:type="default" r:id="rId28"/>
      <w:footerReference w:type="default" r:id="rId29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F7" w:rsidRDefault="00A06FF7" w:rsidP="00F44D0B">
      <w:pPr>
        <w:spacing w:after="0" w:line="240" w:lineRule="auto"/>
      </w:pPr>
      <w:r>
        <w:separator/>
      </w:r>
    </w:p>
  </w:endnote>
  <w:endnote w:type="continuationSeparator" w:id="0">
    <w:p w:rsidR="00A06FF7" w:rsidRDefault="00A06FF7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Default="00BA446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CE07054" wp14:editId="59421DA8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E4619">
      <w:rPr>
        <w:noProof/>
      </w:rPr>
      <w:t>9</w:t>
    </w:r>
    <w:r>
      <w:rPr>
        <w:noProof/>
      </w:rPr>
      <w:fldChar w:fldCharType="end"/>
    </w:r>
    <w:r>
      <w:t xml:space="preserve"> de </w:t>
    </w:r>
    <w:r w:rsidR="00A06FF7">
      <w:fldChar w:fldCharType="begin"/>
    </w:r>
    <w:r w:rsidR="00A06FF7">
      <w:instrText xml:space="preserve"> NUMPAGES </w:instrText>
    </w:r>
    <w:r w:rsidR="00A06FF7">
      <w:fldChar w:fldCharType="separate"/>
    </w:r>
    <w:r w:rsidR="000E4619">
      <w:rPr>
        <w:noProof/>
      </w:rPr>
      <w:t>11</w:t>
    </w:r>
    <w:r w:rsidR="00A06FF7">
      <w:rPr>
        <w:noProof/>
      </w:rPr>
      <w:fldChar w:fldCharType="end"/>
    </w:r>
  </w:p>
  <w:p w:rsidR="00BA4469" w:rsidRPr="00282FC7" w:rsidRDefault="00BA446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789963" wp14:editId="25A13F43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631AC5" w:rsidRDefault="00BA446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BA4469" w:rsidRDefault="00BA4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A4469" w:rsidRPr="00631AC5" w:rsidRDefault="00BA446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A4469" w:rsidRDefault="00BA44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F7" w:rsidRDefault="00A06FF7" w:rsidP="00F44D0B">
      <w:pPr>
        <w:spacing w:after="0" w:line="240" w:lineRule="auto"/>
      </w:pPr>
      <w:r>
        <w:separator/>
      </w:r>
    </w:p>
  </w:footnote>
  <w:footnote w:type="continuationSeparator" w:id="0">
    <w:p w:rsidR="00A06FF7" w:rsidRDefault="00A06FF7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Pr="000F2C6D" w:rsidRDefault="00BA446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BBAE48" wp14:editId="7519B4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69" w:rsidRPr="000F2C6D" w:rsidRDefault="00BA446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F4F5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1E10C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1E10C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1E10C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BA4469" w:rsidRPr="00F56F30" w:rsidRDefault="00BA446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BA4469" w:rsidRPr="000F2C6D" w:rsidRDefault="00BA446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FF4F5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2</w:t>
                    </w:r>
                    <w:r w:rsidR="001E10C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1E10C9">
                      <w:rPr>
                        <w:rFonts w:ascii="Tahoma" w:hAnsi="Tahoma" w:cs="Tahoma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1E10C9">
                      <w:rPr>
                        <w:rFonts w:ascii="Tahoma" w:hAnsi="Tahoma" w:cs="Tahoma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BA4469" w:rsidRPr="00F56F30" w:rsidRDefault="00BA446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762F9DF9" wp14:editId="1BCC3ED6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936872" wp14:editId="031A8295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2B104534" wp14:editId="2A3BA2C7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469" w:rsidRPr="000F2C6D" w:rsidRDefault="00BA446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64AC"/>
    <w:rsid w:val="000C74A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1FFE"/>
    <w:rsid w:val="000E2B93"/>
    <w:rsid w:val="000E369C"/>
    <w:rsid w:val="000E3876"/>
    <w:rsid w:val="000E4321"/>
    <w:rsid w:val="000E451A"/>
    <w:rsid w:val="000E4619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23A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5FB5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A1A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742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471E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22A1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2BA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69A0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5C88"/>
    <w:rsid w:val="003568DA"/>
    <w:rsid w:val="00360D3D"/>
    <w:rsid w:val="00361514"/>
    <w:rsid w:val="003617C8"/>
    <w:rsid w:val="00361C66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2B2"/>
    <w:rsid w:val="0039278A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4F2"/>
    <w:rsid w:val="003C3EC1"/>
    <w:rsid w:val="003C3FEF"/>
    <w:rsid w:val="003C4064"/>
    <w:rsid w:val="003C4FC5"/>
    <w:rsid w:val="003C5180"/>
    <w:rsid w:val="003C59C1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5552"/>
    <w:rsid w:val="003E58B4"/>
    <w:rsid w:val="003E5B3A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1BA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50C"/>
    <w:rsid w:val="00450819"/>
    <w:rsid w:val="00451550"/>
    <w:rsid w:val="004515E5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F1B"/>
    <w:rsid w:val="00490AAD"/>
    <w:rsid w:val="00490C41"/>
    <w:rsid w:val="00490F46"/>
    <w:rsid w:val="00491403"/>
    <w:rsid w:val="004918FE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79D"/>
    <w:rsid w:val="004E5B5A"/>
    <w:rsid w:val="004E60CB"/>
    <w:rsid w:val="004E6481"/>
    <w:rsid w:val="004E71C4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2F22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00D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675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3DFC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3BF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5B30"/>
    <w:rsid w:val="0070619D"/>
    <w:rsid w:val="0070704D"/>
    <w:rsid w:val="00707470"/>
    <w:rsid w:val="00711545"/>
    <w:rsid w:val="00711964"/>
    <w:rsid w:val="00712594"/>
    <w:rsid w:val="007125A9"/>
    <w:rsid w:val="00713302"/>
    <w:rsid w:val="0071351C"/>
    <w:rsid w:val="00713CAC"/>
    <w:rsid w:val="00714212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3002"/>
    <w:rsid w:val="007D3149"/>
    <w:rsid w:val="007D3C1D"/>
    <w:rsid w:val="007D56A0"/>
    <w:rsid w:val="007D58D7"/>
    <w:rsid w:val="007D5F04"/>
    <w:rsid w:val="007D69A5"/>
    <w:rsid w:val="007D6BFE"/>
    <w:rsid w:val="007D78C7"/>
    <w:rsid w:val="007E092B"/>
    <w:rsid w:val="007E0A99"/>
    <w:rsid w:val="007E0CC6"/>
    <w:rsid w:val="007E1486"/>
    <w:rsid w:val="007E1992"/>
    <w:rsid w:val="007E2535"/>
    <w:rsid w:val="007E34A6"/>
    <w:rsid w:val="007E38A7"/>
    <w:rsid w:val="007E3C1E"/>
    <w:rsid w:val="007E3DC2"/>
    <w:rsid w:val="007E5DE3"/>
    <w:rsid w:val="007E63AE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B4"/>
    <w:rsid w:val="008818E0"/>
    <w:rsid w:val="008820BD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48D"/>
    <w:rsid w:val="008F38A0"/>
    <w:rsid w:val="008F427A"/>
    <w:rsid w:val="008F501D"/>
    <w:rsid w:val="008F6263"/>
    <w:rsid w:val="008F6852"/>
    <w:rsid w:val="008F7D38"/>
    <w:rsid w:val="008F7D55"/>
    <w:rsid w:val="008F7DBE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95A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5506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6FF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532D"/>
    <w:rsid w:val="00A2777D"/>
    <w:rsid w:val="00A30612"/>
    <w:rsid w:val="00A312F7"/>
    <w:rsid w:val="00A31356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94C"/>
    <w:rsid w:val="00A61AB0"/>
    <w:rsid w:val="00A6238D"/>
    <w:rsid w:val="00A627C1"/>
    <w:rsid w:val="00A62D50"/>
    <w:rsid w:val="00A644D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C6E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670"/>
    <w:rsid w:val="00AB1414"/>
    <w:rsid w:val="00AB1BB1"/>
    <w:rsid w:val="00AB1CAE"/>
    <w:rsid w:val="00AB1E3B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B796C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65F7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45EF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498C"/>
    <w:rsid w:val="00B56778"/>
    <w:rsid w:val="00B56A0D"/>
    <w:rsid w:val="00B56C6B"/>
    <w:rsid w:val="00B56D54"/>
    <w:rsid w:val="00B57091"/>
    <w:rsid w:val="00B57227"/>
    <w:rsid w:val="00B57682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574"/>
    <w:rsid w:val="00B757C1"/>
    <w:rsid w:val="00B75ADF"/>
    <w:rsid w:val="00B75FF1"/>
    <w:rsid w:val="00B76730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2D4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43F"/>
    <w:rsid w:val="00BF6FA6"/>
    <w:rsid w:val="00BF7909"/>
    <w:rsid w:val="00BF7FE5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C00"/>
    <w:rsid w:val="00C30C16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1D2E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2A6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0B2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323C"/>
    <w:rsid w:val="00E13A0D"/>
    <w:rsid w:val="00E1491C"/>
    <w:rsid w:val="00E15142"/>
    <w:rsid w:val="00E15822"/>
    <w:rsid w:val="00E161CE"/>
    <w:rsid w:val="00E16300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4EF3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599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462B"/>
    <w:rsid w:val="00ED5A1B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713D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0FC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4F51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16AC-BC7C-4CDB-ABC0-15943F0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1862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36</cp:revision>
  <cp:lastPrinted>2013-08-28T20:31:00Z</cp:lastPrinted>
  <dcterms:created xsi:type="dcterms:W3CDTF">2016-12-01T17:42:00Z</dcterms:created>
  <dcterms:modified xsi:type="dcterms:W3CDTF">2017-01-20T15:46:00Z</dcterms:modified>
</cp:coreProperties>
</file>